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matic SC" w:cs="Amatic SC" w:eastAsia="Amatic SC" w:hAnsi="Amatic SC"/>
          <w:sz w:val="40"/>
          <w:szCs w:val="40"/>
        </w:rPr>
      </w:pPr>
      <w:r w:rsidDel="00000000" w:rsidR="00000000" w:rsidRPr="00000000">
        <w:rPr>
          <w:rFonts w:ascii="Amatic SC" w:cs="Amatic SC" w:eastAsia="Amatic SC" w:hAnsi="Amatic SC"/>
          <w:sz w:val="70"/>
          <w:szCs w:val="70"/>
          <w:rtl w:val="0"/>
        </w:rPr>
        <w:t xml:space="preserve">Coaching Cycle Overview-PC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8220"/>
        <w:tblGridChange w:id="0">
          <w:tblGrid>
            <w:gridCol w:w="1140"/>
            <w:gridCol w:w="8220"/>
          </w:tblGrid>
        </w:tblGridChange>
      </w:tblGrid>
      <w:tr>
        <w:trPr>
          <w:cantSplit w:val="0"/>
          <w:trHeight w:val="2340" w:hRule="atLeast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  <w:rtl w:val="0"/>
              </w:rPr>
              <w:t xml:space="preserve">Step 1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The first step is to quickly meet with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and let them know to fill out the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  <w:rtl w:val="0"/>
              </w:rPr>
              <w:t xml:space="preserve">Early Intervention Implementation Checklist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on themselves as a reflective tool. 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Give the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a day or two to fill this out, then sit down and find time to schedule either one or both of your hour-long observations. Make sure the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reaches out to the families to confirm that they are okay with this.</w:t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  <w:rtl w:val="0"/>
              </w:rPr>
              <w:t xml:space="preserve">Step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Complete the two 1-hour observations and fill out the EIPFFI for both observations. Reflect on this and fill out any areas that you missed before your first debriefing session.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  <w:shd w:fill="fff2cc" w:val="clear"/>
                <w:rtl w:val="0"/>
              </w:rPr>
              <w:t xml:space="preserve">Make sure to input the data from the EIPPFI in the appropriate spreadsheet to help Megan collect data.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Reach out or discuss with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a time to get together for your debrief session–also known as Shared Goals and Action Planning meeting.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  <w:rtl w:val="0"/>
              </w:rPr>
              <w:t xml:space="preserve">Materials needed: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EI Coach Action Plan Goals Planning Form, Blank EI Goal Planning forms, and Excel Summary graph on EIPPFI results, filled out EIPPFI from observations.</w:t>
            </w:r>
          </w:p>
        </w:tc>
      </w:tr>
      <w:tr>
        <w:trPr>
          <w:cantSplit w:val="0"/>
          <w:trHeight w:val="1820.000000000000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  <w:rtl w:val="0"/>
              </w:rPr>
              <w:t xml:space="preserve">Step 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Complete the Shared Goals and Action Planning meeting with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. Discuss the observations and collaboratively reflect on the results to create Action Plan goals. 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  <w:rtl w:val="0"/>
              </w:rPr>
              <w:t xml:space="preserve">Step 4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Once this is complete, you will start your first coaching cycle with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. You will work together with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to schedule a Focused Observation with a family/child.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Once scheduled, make sure to have Focused Observation notes pages ready for the visit to actively take notes on what you see. 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  <w:rtl w:val="0"/>
              </w:rPr>
              <w:t xml:space="preserve">Step 5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After your focused observation is complete, find a time to meet and debrief with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about your observations and reflections.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Review their action plan and goals, discuss strengths, improvements, and any other pertinent information regarding observations or goals.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6"/>
                <w:szCs w:val="26"/>
                <w:rtl w:val="0"/>
              </w:rPr>
              <w:t xml:space="preserve">Fill out the coaching log based on this meeting! 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bCs w:val="1"/>
                <w:sz w:val="40"/>
                <w:szCs w:val="40"/>
                <w:rtl w:val="0"/>
              </w:rPr>
              <w:t xml:space="preserve">Step 6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Reach out to your 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coachee</w:t>
            </w: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 and discuss when the next coaching cycle will take place. This only will have a focused observation and a debrief meeting.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No extra documentation is needed.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6"/>
                <w:szCs w:val="2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6"/>
                <w:szCs w:val="26"/>
                <w:rtl w:val="0"/>
              </w:rPr>
              <w:t xml:space="preserve">Double check to make sure all data is being filled out promptly and accurately to assist in data tracking.</w:t>
            </w:r>
          </w:p>
        </w:tc>
      </w:tr>
    </w:tbl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