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0897" w14:textId="77777777" w:rsidR="004F7262" w:rsidRDefault="004F7262" w:rsidP="004F7262">
      <w:pPr>
        <w:pStyle w:val="Heading1"/>
        <w:spacing w:before="0" w:after="0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2A595E58" wp14:editId="41851429">
            <wp:extent cx="914400" cy="923925"/>
            <wp:effectExtent l="0" t="0" r="0" b="9525"/>
            <wp:docPr id="54053601" name="Picture 5" descr="A logo for a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3601" name="Picture 5" descr="A logo for a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29633998" wp14:editId="5EA547BF">
            <wp:extent cx="1247775" cy="929005"/>
            <wp:effectExtent l="0" t="0" r="9525" b="4445"/>
            <wp:docPr id="299502886" name="Picture 3" descr="A colorful pyramid with blac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02886" name="Picture 3" descr="A colorful pyramid with black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B6B04" w14:textId="77777777" w:rsidR="004F7262" w:rsidRDefault="004F7262" w:rsidP="004F7262">
      <w:pPr>
        <w:pStyle w:val="Heading1"/>
        <w:spacing w:before="0" w:after="0"/>
        <w:rPr>
          <w:b/>
          <w:bCs/>
        </w:rPr>
      </w:pPr>
    </w:p>
    <w:p w14:paraId="6E59D445" w14:textId="77777777" w:rsidR="00FF1710" w:rsidRDefault="00FF1710" w:rsidP="004F7262">
      <w:pPr>
        <w:pStyle w:val="Heading1"/>
        <w:spacing w:before="0" w:after="0"/>
        <w:jc w:val="center"/>
        <w:rPr>
          <w:b/>
          <w:bCs/>
        </w:rPr>
      </w:pPr>
    </w:p>
    <w:p w14:paraId="2533AA0B" w14:textId="77777777" w:rsidR="00FF1710" w:rsidRDefault="00FF1710" w:rsidP="004F7262">
      <w:pPr>
        <w:pStyle w:val="Heading1"/>
        <w:spacing w:before="0" w:after="0"/>
        <w:jc w:val="center"/>
        <w:rPr>
          <w:b/>
          <w:bCs/>
        </w:rPr>
      </w:pPr>
    </w:p>
    <w:p w14:paraId="0181CDD6" w14:textId="77777777" w:rsidR="00FF1710" w:rsidRDefault="00FF1710" w:rsidP="004F7262">
      <w:pPr>
        <w:pStyle w:val="Heading1"/>
        <w:spacing w:before="0" w:after="0"/>
        <w:jc w:val="center"/>
        <w:rPr>
          <w:b/>
          <w:bCs/>
        </w:rPr>
      </w:pPr>
    </w:p>
    <w:p w14:paraId="7C6529FA" w14:textId="4F8A2387" w:rsidR="004F7262" w:rsidRDefault="004F7262" w:rsidP="004F7262">
      <w:pPr>
        <w:pStyle w:val="Heading1"/>
        <w:spacing w:before="0" w:after="0"/>
        <w:jc w:val="center"/>
        <w:rPr>
          <w:b/>
          <w:bCs/>
        </w:rPr>
      </w:pPr>
      <w:r>
        <w:rPr>
          <w:b/>
          <w:bCs/>
        </w:rPr>
        <w:t>Writing a Scale-up and Sustainability Plan for Statewide Pyramid Model Implementation</w:t>
      </w:r>
    </w:p>
    <w:p w14:paraId="50085E7F" w14:textId="77777777" w:rsidR="004F7262" w:rsidRDefault="004F7262" w:rsidP="004F7262"/>
    <w:p w14:paraId="6C1DFF95" w14:textId="77777777" w:rsidR="004F7262" w:rsidRDefault="004F7262" w:rsidP="004F7262">
      <w:pPr>
        <w:pStyle w:val="Heading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An online, skill development workshop for members of</w:t>
      </w:r>
    </w:p>
    <w:p w14:paraId="55E2E1FA" w14:textId="77777777" w:rsidR="004F7262" w:rsidRDefault="004F7262" w:rsidP="004F7262">
      <w:pPr>
        <w:pStyle w:val="Heading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Pyramid Model State Leadership Teams</w:t>
      </w:r>
    </w:p>
    <w:p w14:paraId="7C040E8E" w14:textId="4C081266" w:rsidR="004F7262" w:rsidRDefault="004F7262" w:rsidP="004F7262">
      <w:pPr>
        <w:pStyle w:val="Heading1"/>
        <w:jc w:val="center"/>
        <w:rPr>
          <w:sz w:val="20"/>
          <w:szCs w:val="20"/>
        </w:rPr>
      </w:pPr>
      <w:r>
        <w:rPr>
          <w:sz w:val="20"/>
          <w:szCs w:val="20"/>
        </w:rPr>
        <w:t>December 13, 2023</w:t>
      </w:r>
    </w:p>
    <w:p w14:paraId="42AF5C84" w14:textId="77777777" w:rsidR="004F7262" w:rsidRDefault="004F7262" w:rsidP="004F7262">
      <w:pPr>
        <w:jc w:val="center"/>
        <w:rPr>
          <w:b/>
          <w:sz w:val="36"/>
          <w:szCs w:val="36"/>
        </w:rPr>
      </w:pPr>
    </w:p>
    <w:p w14:paraId="5C7D0267" w14:textId="77777777" w:rsidR="004F7262" w:rsidRDefault="004F7262" w:rsidP="004F7262">
      <w:pPr>
        <w:jc w:val="center"/>
        <w:rPr>
          <w:b/>
          <w:sz w:val="36"/>
          <w:szCs w:val="36"/>
        </w:rPr>
      </w:pPr>
    </w:p>
    <w:p w14:paraId="42D20A13" w14:textId="77777777" w:rsidR="004F7262" w:rsidRDefault="004F7262" w:rsidP="004F7262">
      <w:pPr>
        <w:jc w:val="center"/>
        <w:rPr>
          <w:b/>
          <w:sz w:val="36"/>
          <w:szCs w:val="36"/>
        </w:rPr>
      </w:pPr>
    </w:p>
    <w:p w14:paraId="0ED960E2" w14:textId="77777777" w:rsidR="004F7262" w:rsidRPr="004F7262" w:rsidRDefault="004F7262" w:rsidP="004F7262">
      <w:pPr>
        <w:jc w:val="center"/>
        <w:rPr>
          <w:b/>
          <w:sz w:val="36"/>
          <w:szCs w:val="36"/>
        </w:rPr>
      </w:pPr>
      <w:r w:rsidRPr="004F7262">
        <w:rPr>
          <w:b/>
          <w:sz w:val="36"/>
          <w:szCs w:val="36"/>
        </w:rPr>
        <w:t>Participant Workbook</w:t>
      </w:r>
    </w:p>
    <w:p w14:paraId="446679BF" w14:textId="11CE28E4" w:rsidR="00E31893" w:rsidRDefault="00E31893"/>
    <w:p w14:paraId="2D0367CE" w14:textId="2C72AC53" w:rsidR="00DD1DEC" w:rsidRDefault="00DD1DEC"/>
    <w:p w14:paraId="4649A9E5" w14:textId="0A5CA9B2" w:rsidR="00DD1DEC" w:rsidRDefault="00DD1DEC"/>
    <w:p w14:paraId="1FE6C73D" w14:textId="5AB4A29A" w:rsidR="00DD1DEC" w:rsidRDefault="00DD1DEC"/>
    <w:p w14:paraId="5ECEDD4A" w14:textId="7BC5883B" w:rsidR="00DD1DEC" w:rsidRDefault="00DD1DEC"/>
    <w:p w14:paraId="64084734" w14:textId="3BDCF875" w:rsidR="00DD1DEC" w:rsidRDefault="00DD1DEC"/>
    <w:p w14:paraId="27347EC4" w14:textId="622B43F4" w:rsidR="00DD1DEC" w:rsidRDefault="00DD1DEC"/>
    <w:p w14:paraId="30DAC407" w14:textId="18264AB3" w:rsidR="00DD1DEC" w:rsidRDefault="00DD1DEC"/>
    <w:p w14:paraId="100C6283" w14:textId="7E5087FD" w:rsidR="00DD1DEC" w:rsidRDefault="00DD1DEC"/>
    <w:p w14:paraId="727DE05B" w14:textId="0C96C6B6" w:rsidR="00DD1DEC" w:rsidRDefault="00DD1DEC"/>
    <w:p w14:paraId="0F51FA7A" w14:textId="783CD925" w:rsidR="00DD1DEC" w:rsidRDefault="00DD1DEC"/>
    <w:p w14:paraId="51634D03" w14:textId="3473F7A5" w:rsidR="00DD1DEC" w:rsidRDefault="00DD1DEC"/>
    <w:p w14:paraId="79830E87" w14:textId="3A10BD40" w:rsidR="00DD1DEC" w:rsidRDefault="00DD1DEC" w:rsidP="001B1524">
      <w:pPr>
        <w:pStyle w:val="Heading1"/>
      </w:pPr>
      <w:r w:rsidRPr="00DD1DEC">
        <w:lastRenderedPageBreak/>
        <w:t>Pre-work Assignments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95"/>
        <w:gridCol w:w="3899"/>
      </w:tblGrid>
      <w:tr w:rsidR="00DD1DEC" w14:paraId="572D03CE" w14:textId="77777777" w:rsidTr="7CFCE636">
        <w:trPr>
          <w:trHeight w:val="298"/>
        </w:trPr>
        <w:tc>
          <w:tcPr>
            <w:tcW w:w="6795" w:type="dxa"/>
          </w:tcPr>
          <w:p w14:paraId="43BADD15" w14:textId="4AA9204F" w:rsidR="00DD1DEC" w:rsidRPr="007E062B" w:rsidRDefault="00DD1DEC" w:rsidP="00DD1DEC">
            <w:pPr>
              <w:jc w:val="center"/>
              <w:rPr>
                <w:b/>
                <w:sz w:val="24"/>
                <w:szCs w:val="24"/>
              </w:rPr>
            </w:pPr>
            <w:r w:rsidRPr="007E062B">
              <w:rPr>
                <w:b/>
                <w:sz w:val="24"/>
                <w:szCs w:val="24"/>
              </w:rPr>
              <w:t>Readings</w:t>
            </w:r>
          </w:p>
        </w:tc>
        <w:tc>
          <w:tcPr>
            <w:tcW w:w="3899" w:type="dxa"/>
          </w:tcPr>
          <w:p w14:paraId="72C05295" w14:textId="4C000FB3" w:rsidR="00DD1DEC" w:rsidRPr="007E062B" w:rsidRDefault="00DD1DEC" w:rsidP="00DD1DEC">
            <w:pPr>
              <w:jc w:val="center"/>
              <w:rPr>
                <w:b/>
                <w:sz w:val="24"/>
                <w:szCs w:val="24"/>
              </w:rPr>
            </w:pPr>
            <w:r w:rsidRPr="007E062B">
              <w:rPr>
                <w:b/>
                <w:sz w:val="24"/>
                <w:szCs w:val="24"/>
              </w:rPr>
              <w:t>Notes</w:t>
            </w:r>
          </w:p>
        </w:tc>
      </w:tr>
      <w:tr w:rsidR="00DD1DEC" w14:paraId="248FBD60" w14:textId="77777777" w:rsidTr="7CFCE636">
        <w:trPr>
          <w:trHeight w:val="2267"/>
        </w:trPr>
        <w:tc>
          <w:tcPr>
            <w:tcW w:w="6795" w:type="dxa"/>
          </w:tcPr>
          <w:p w14:paraId="0A003DA7" w14:textId="622DBBBE" w:rsidR="00B72801" w:rsidRDefault="00B72801" w:rsidP="00B72801">
            <w:pPr>
              <w:rPr>
                <w:b/>
              </w:rPr>
            </w:pPr>
            <w:r w:rsidRPr="00B72801">
              <w:rPr>
                <w:b/>
              </w:rPr>
              <w:t>Roadmap to Statewide Implementation of the Pyramid Model</w:t>
            </w:r>
          </w:p>
          <w:p w14:paraId="4C369569" w14:textId="23B1909F" w:rsidR="00B72801" w:rsidRDefault="00B72801" w:rsidP="00B72801">
            <w:r>
              <w:t xml:space="preserve">This </w:t>
            </w:r>
            <w:r w:rsidRPr="00B72801">
              <w:t>resource outlines key activities</w:t>
            </w:r>
            <w:r w:rsidR="00E329CB">
              <w:t xml:space="preserve"> </w:t>
            </w:r>
            <w:r w:rsidRPr="00B72801">
              <w:t>and strategies for implementation, sustainability, and</w:t>
            </w:r>
            <w:r w:rsidR="00041E51">
              <w:t xml:space="preserve"> </w:t>
            </w:r>
            <w:r w:rsidRPr="00B72801">
              <w:t>scale-up of the Pyramid Model</w:t>
            </w:r>
            <w:r w:rsidR="00E329CB">
              <w:t xml:space="preserve"> across 4 Essential Structures.</w:t>
            </w:r>
          </w:p>
          <w:p w14:paraId="4ED37A7A" w14:textId="77777777" w:rsidR="00B72801" w:rsidRDefault="00B72801" w:rsidP="00B72801"/>
          <w:p w14:paraId="74F7E267" w14:textId="71C68E2A" w:rsidR="00DD1DEC" w:rsidRDefault="00000000" w:rsidP="00041E51">
            <w:pPr>
              <w:rPr>
                <w:b/>
                <w:sz w:val="28"/>
                <w:szCs w:val="28"/>
              </w:rPr>
            </w:pPr>
            <w:hyperlink r:id="rId12" w:history="1">
              <w:r w:rsidR="00B72801">
                <w:rPr>
                  <w:rStyle w:val="Hyperlink"/>
                </w:rPr>
                <w:t>https://challengingbehavior.org/wp-content/uploads/2022/02/roadmap_6_roadmap-to-statewide-implementation.pdf</w:t>
              </w:r>
            </w:hyperlink>
            <w:r w:rsidR="00B72801">
              <w:rPr>
                <w:color w:val="1F497D"/>
              </w:rPr>
              <w:t xml:space="preserve"> (Road Map)</w:t>
            </w:r>
          </w:p>
        </w:tc>
        <w:tc>
          <w:tcPr>
            <w:tcW w:w="3899" w:type="dxa"/>
          </w:tcPr>
          <w:p w14:paraId="64B59130" w14:textId="60DF4E20" w:rsidR="00DD1DEC" w:rsidRDefault="00DD1DEC" w:rsidP="00B72801">
            <w:pPr>
              <w:rPr>
                <w:b/>
                <w:sz w:val="28"/>
                <w:szCs w:val="28"/>
              </w:rPr>
            </w:pPr>
          </w:p>
        </w:tc>
      </w:tr>
      <w:tr w:rsidR="00DD1DEC" w14:paraId="6BBD9AC6" w14:textId="77777777" w:rsidTr="7CFCE636">
        <w:trPr>
          <w:trHeight w:val="1691"/>
        </w:trPr>
        <w:tc>
          <w:tcPr>
            <w:tcW w:w="6795" w:type="dxa"/>
          </w:tcPr>
          <w:p w14:paraId="1C377081" w14:textId="3C460171" w:rsidR="00B72801" w:rsidRDefault="00B72801" w:rsidP="00952F6E">
            <w:pPr>
              <w:rPr>
                <w:b/>
              </w:rPr>
            </w:pPr>
            <w:r w:rsidRPr="00952F6E">
              <w:rPr>
                <w:b/>
              </w:rPr>
              <w:t>The Statewide Implementation Guide (SIG)</w:t>
            </w:r>
          </w:p>
          <w:p w14:paraId="25539DDB" w14:textId="08159913" w:rsidR="00B72801" w:rsidRDefault="00B72801" w:rsidP="00B72801">
            <w:r>
              <w:t xml:space="preserve">The SIG is an </w:t>
            </w:r>
            <w:r w:rsidRPr="00B72801">
              <w:t>interactive process and guide for implementing evidence-based practices statewide including considerations</w:t>
            </w:r>
            <w:r>
              <w:t xml:space="preserve"> </w:t>
            </w:r>
            <w:r w:rsidRPr="00B72801">
              <w:t>for scal</w:t>
            </w:r>
            <w:r>
              <w:t>e-up and sustainability.</w:t>
            </w:r>
          </w:p>
          <w:p w14:paraId="3F9E24E6" w14:textId="77777777" w:rsidR="00B72801" w:rsidRPr="00B72801" w:rsidRDefault="00B72801" w:rsidP="00B72801"/>
          <w:p w14:paraId="3960C4AC" w14:textId="322E4803" w:rsidR="00DD1DEC" w:rsidRDefault="00000000" w:rsidP="00041E51">
            <w:pPr>
              <w:rPr>
                <w:b/>
                <w:sz w:val="28"/>
                <w:szCs w:val="28"/>
              </w:rPr>
            </w:pPr>
            <w:hyperlink r:id="rId13" w:history="1">
              <w:r w:rsidR="00B72801">
                <w:rPr>
                  <w:rStyle w:val="Hyperlink"/>
                </w:rPr>
                <w:t>https://ectacenter.org/sig/</w:t>
              </w:r>
            </w:hyperlink>
            <w:r w:rsidR="00B72801">
              <w:rPr>
                <w:color w:val="1F497D"/>
              </w:rPr>
              <w:t xml:space="preserve"> (SIG)</w:t>
            </w:r>
          </w:p>
        </w:tc>
        <w:tc>
          <w:tcPr>
            <w:tcW w:w="3899" w:type="dxa"/>
          </w:tcPr>
          <w:p w14:paraId="5065C82F" w14:textId="71BBDC11" w:rsidR="00DD1DEC" w:rsidRDefault="00DD1DEC" w:rsidP="00B72801">
            <w:pPr>
              <w:rPr>
                <w:b/>
                <w:sz w:val="28"/>
                <w:szCs w:val="28"/>
              </w:rPr>
            </w:pPr>
          </w:p>
        </w:tc>
      </w:tr>
      <w:tr w:rsidR="00952F6E" w14:paraId="1DB67656" w14:textId="77777777" w:rsidTr="7CFCE636">
        <w:trPr>
          <w:trHeight w:val="1691"/>
        </w:trPr>
        <w:tc>
          <w:tcPr>
            <w:tcW w:w="6795" w:type="dxa"/>
          </w:tcPr>
          <w:p w14:paraId="31B254F5" w14:textId="349CDE19" w:rsidR="00952F6E" w:rsidRDefault="00952F6E" w:rsidP="00952F6E">
            <w:pPr>
              <w:rPr>
                <w:b/>
              </w:rPr>
            </w:pPr>
            <w:r w:rsidRPr="00952F6E">
              <w:rPr>
                <w:b/>
              </w:rPr>
              <w:t>Benchmarks of Quality (BoQ</w:t>
            </w:r>
            <w:r w:rsidR="005D261D">
              <w:rPr>
                <w:b/>
              </w:rPr>
              <w:t xml:space="preserve">), State Leadership Team </w:t>
            </w:r>
          </w:p>
          <w:p w14:paraId="0271C05A" w14:textId="00D9DD1A" w:rsidR="00952F6E" w:rsidRDefault="00952F6E" w:rsidP="00952F6E">
            <w:r w:rsidRPr="005D261D">
              <w:t>The</w:t>
            </w:r>
            <w:r w:rsidR="005D261D">
              <w:t xml:space="preserve"> State Benchmarks of Quality </w:t>
            </w:r>
            <w:proofErr w:type="gramStart"/>
            <w:r w:rsidR="005D261D">
              <w:t>is</w:t>
            </w:r>
            <w:proofErr w:type="gramEnd"/>
            <w:r w:rsidR="005D261D">
              <w:t xml:space="preserve"> </w:t>
            </w:r>
            <w:r w:rsidRPr="005D261D">
              <w:t>used by a collaborative State Leadership Team (SLT) to assess progress and plan future actions</w:t>
            </w:r>
            <w:r w:rsidR="005D261D">
              <w:t>.</w:t>
            </w:r>
          </w:p>
          <w:p w14:paraId="5378A51E" w14:textId="77777777" w:rsidR="005D261D" w:rsidRDefault="005D261D" w:rsidP="00952F6E"/>
          <w:p w14:paraId="6A5F852C" w14:textId="6B93068B" w:rsidR="005D261D" w:rsidRPr="005D261D" w:rsidRDefault="00000000" w:rsidP="00041E51">
            <w:hyperlink r:id="rId14" w:history="1">
              <w:r w:rsidR="005D261D" w:rsidRPr="002A4CA9">
                <w:rPr>
                  <w:rStyle w:val="Hyperlink"/>
                </w:rPr>
                <w:t>https://challengingbehavior.org/document/benchmarks-of-quality-boq-state-leadership-team-pdf/</w:t>
              </w:r>
            </w:hyperlink>
          </w:p>
        </w:tc>
        <w:tc>
          <w:tcPr>
            <w:tcW w:w="3899" w:type="dxa"/>
          </w:tcPr>
          <w:p w14:paraId="6D84E0F1" w14:textId="77777777" w:rsidR="00952F6E" w:rsidRDefault="00952F6E" w:rsidP="00B72801">
            <w:pPr>
              <w:rPr>
                <w:b/>
                <w:sz w:val="28"/>
                <w:szCs w:val="28"/>
              </w:rPr>
            </w:pPr>
          </w:p>
        </w:tc>
      </w:tr>
      <w:tr w:rsidR="007F4395" w14:paraId="6DFD03C6" w14:textId="77777777" w:rsidTr="7CFCE636">
        <w:trPr>
          <w:trHeight w:val="2789"/>
        </w:trPr>
        <w:tc>
          <w:tcPr>
            <w:tcW w:w="6795" w:type="dxa"/>
          </w:tcPr>
          <w:p w14:paraId="29D24F13" w14:textId="251CD6F3" w:rsidR="007F4395" w:rsidRDefault="007F4395" w:rsidP="007F4395">
            <w:pPr>
              <w:rPr>
                <w:b/>
              </w:rPr>
            </w:pPr>
            <w:r w:rsidRPr="007F4395">
              <w:rPr>
                <w:b/>
              </w:rPr>
              <w:t>State Leadership Team Equity Inventory: Considerations for the Essential Structures of  Statewide Implementation of the Pyramid Model</w:t>
            </w:r>
          </w:p>
          <w:p w14:paraId="7ACBD00B" w14:textId="77777777" w:rsidR="007F4395" w:rsidRDefault="007F4395" w:rsidP="007F4395">
            <w:pPr>
              <w:rPr>
                <w:rFonts w:ascii="Calibri" w:eastAsia="Calibri" w:hAnsi="Calibri" w:cs="Times New Roman"/>
              </w:rPr>
            </w:pPr>
            <w:r w:rsidRPr="007F4395">
              <w:rPr>
                <w:rFonts w:ascii="Calibri" w:eastAsia="Calibri" w:hAnsi="Calibri" w:cs="Times New Roman"/>
              </w:rPr>
              <w:t>This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tool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is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designed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for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use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by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State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Leadership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Teams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to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foster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awareness,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careful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discussion,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and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ongoing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action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planning</w:t>
            </w:r>
            <w:r w:rsidRPr="007F4395">
              <w:rPr>
                <w:rFonts w:ascii="Calibri" w:eastAsia="Calibri" w:hAnsi="Calibri" w:cs="Times New Roman"/>
                <w:spacing w:val="-3"/>
              </w:rPr>
              <w:t xml:space="preserve"> </w:t>
            </w:r>
            <w:r w:rsidRPr="007F4395">
              <w:rPr>
                <w:rFonts w:ascii="Calibri" w:eastAsia="Calibri" w:hAnsi="Calibri" w:cs="Times New Roman"/>
              </w:rPr>
              <w:t>to maximize equity considerations during Pyramid Model statewide implementation</w:t>
            </w:r>
            <w:r>
              <w:rPr>
                <w:rFonts w:ascii="Calibri" w:eastAsia="Calibri" w:hAnsi="Calibri" w:cs="Times New Roman"/>
              </w:rPr>
              <w:t>.</w:t>
            </w:r>
          </w:p>
          <w:p w14:paraId="2D7621BA" w14:textId="77777777" w:rsidR="007F4395" w:rsidRDefault="007F4395" w:rsidP="007F4395">
            <w:pPr>
              <w:rPr>
                <w:rFonts w:ascii="Calibri" w:eastAsia="Calibri" w:hAnsi="Calibri" w:cs="Times New Roman"/>
              </w:rPr>
            </w:pPr>
          </w:p>
          <w:p w14:paraId="3EC15D08" w14:textId="370F7AEE" w:rsidR="007F4395" w:rsidRPr="007F4395" w:rsidRDefault="00000000" w:rsidP="00041E51">
            <w:pPr>
              <w:rPr>
                <w:b/>
              </w:rPr>
            </w:pPr>
            <w:hyperlink r:id="rId15" w:history="1">
              <w:r w:rsidR="007F4395" w:rsidRPr="007F4395">
                <w:rPr>
                  <w:rStyle w:val="Hyperlink"/>
                </w:rPr>
                <w:t>https://challengingbehavior.org/document/state-leadership-team-equity-inventory-considerations-for-the-essential-structures-of-statewide-implementation-of-the-pyramid-model/</w:t>
              </w:r>
            </w:hyperlink>
          </w:p>
        </w:tc>
        <w:tc>
          <w:tcPr>
            <w:tcW w:w="3899" w:type="dxa"/>
          </w:tcPr>
          <w:p w14:paraId="3794771E" w14:textId="77777777" w:rsidR="007F4395" w:rsidRDefault="007F4395" w:rsidP="007F4395">
            <w:pPr>
              <w:rPr>
                <w:b/>
                <w:sz w:val="28"/>
                <w:szCs w:val="28"/>
              </w:rPr>
            </w:pPr>
          </w:p>
          <w:p w14:paraId="1B1ACB7C" w14:textId="31DE489D" w:rsidR="007F4395" w:rsidRDefault="007F4395" w:rsidP="007F4395">
            <w:pPr>
              <w:rPr>
                <w:b/>
                <w:sz w:val="28"/>
                <w:szCs w:val="28"/>
              </w:rPr>
            </w:pPr>
          </w:p>
        </w:tc>
      </w:tr>
      <w:tr w:rsidR="00DD1DEC" w14:paraId="05FEA18F" w14:textId="77777777" w:rsidTr="7CFCE636">
        <w:trPr>
          <w:trHeight w:val="1709"/>
        </w:trPr>
        <w:tc>
          <w:tcPr>
            <w:tcW w:w="6795" w:type="dxa"/>
          </w:tcPr>
          <w:p w14:paraId="1175463F" w14:textId="2792F64C" w:rsidR="007F4395" w:rsidRDefault="00F23FF9" w:rsidP="007F4395">
            <w:pPr>
              <w:rPr>
                <w:b/>
              </w:rPr>
            </w:pPr>
            <w:r>
              <w:br w:type="page"/>
            </w:r>
            <w:r w:rsidR="007F4395" w:rsidRPr="007F4395">
              <w:rPr>
                <w:b/>
              </w:rPr>
              <w:t>NCPMI Statewide Implementation Webpage</w:t>
            </w:r>
          </w:p>
          <w:p w14:paraId="46901BEF" w14:textId="5B149B5A" w:rsidR="007F4395" w:rsidRPr="007F4395" w:rsidRDefault="007F4395" w:rsidP="007F4395">
            <w:r w:rsidRPr="007F4395">
              <w:t>This web page includes resources on state implementation of the Pyramid Model including scale-up and sustainability resources.</w:t>
            </w:r>
          </w:p>
          <w:p w14:paraId="276046B2" w14:textId="77777777" w:rsidR="007F4395" w:rsidRDefault="007F4395" w:rsidP="007F4395">
            <w:pPr>
              <w:rPr>
                <w:color w:val="1F497D"/>
              </w:rPr>
            </w:pPr>
          </w:p>
          <w:p w14:paraId="63E786C1" w14:textId="2F195A13" w:rsidR="00DD1DEC" w:rsidRDefault="00000000" w:rsidP="00041E51">
            <w:pPr>
              <w:rPr>
                <w:b/>
                <w:sz w:val="28"/>
                <w:szCs w:val="28"/>
              </w:rPr>
            </w:pPr>
            <w:hyperlink r:id="rId16" w:history="1">
              <w:r w:rsidR="007F4395">
                <w:rPr>
                  <w:rStyle w:val="Hyperlink"/>
                </w:rPr>
                <w:t>https://challengingbehavior.org/implementation/statewide/</w:t>
              </w:r>
            </w:hyperlink>
            <w:r w:rsidR="007F4395">
              <w:rPr>
                <w:color w:val="1F497D"/>
              </w:rPr>
              <w:t xml:space="preserve"> (statewide page on NCPMI)</w:t>
            </w:r>
          </w:p>
        </w:tc>
        <w:tc>
          <w:tcPr>
            <w:tcW w:w="3899" w:type="dxa"/>
          </w:tcPr>
          <w:p w14:paraId="44297873" w14:textId="77777777" w:rsidR="00DD1DEC" w:rsidRDefault="00DD1DEC" w:rsidP="007F4395">
            <w:pPr>
              <w:rPr>
                <w:b/>
                <w:sz w:val="28"/>
                <w:szCs w:val="28"/>
              </w:rPr>
            </w:pPr>
          </w:p>
        </w:tc>
      </w:tr>
      <w:tr w:rsidR="00C857FC" w14:paraId="27411E4C" w14:textId="77777777" w:rsidTr="7CFCE636">
        <w:trPr>
          <w:trHeight w:val="1617"/>
        </w:trPr>
        <w:tc>
          <w:tcPr>
            <w:tcW w:w="6795" w:type="dxa"/>
          </w:tcPr>
          <w:p w14:paraId="1A2E4868" w14:textId="77777777" w:rsidR="00C857FC" w:rsidRPr="00C857FC" w:rsidRDefault="00C857FC" w:rsidP="00C857FC">
            <w:pPr>
              <w:rPr>
                <w:b/>
              </w:rPr>
            </w:pPr>
            <w:r w:rsidRPr="00C857FC">
              <w:rPr>
                <w:b/>
              </w:rPr>
              <w:t>Pyramid Nation: Pyramid States</w:t>
            </w:r>
          </w:p>
          <w:p w14:paraId="6EABC1D8" w14:textId="77777777" w:rsidR="00C857FC" w:rsidRDefault="00C857FC" w:rsidP="00C857FC">
            <w:r>
              <w:t>This web page is comprised of entries from Pyramid Model State Leadership Teams and includes some entries related to sustaining and scaling.</w:t>
            </w:r>
          </w:p>
          <w:p w14:paraId="01620F6B" w14:textId="77777777" w:rsidR="00C857FC" w:rsidRDefault="00C857FC" w:rsidP="00C857FC"/>
          <w:p w14:paraId="2702DFE7" w14:textId="1CFEA6D1" w:rsidR="00C857FC" w:rsidRDefault="00000000" w:rsidP="00C857FC">
            <w:hyperlink r:id="rId17" w:history="1">
              <w:r w:rsidR="00C857FC" w:rsidRPr="002A4CA9">
                <w:rPr>
                  <w:rStyle w:val="Hyperlink"/>
                </w:rPr>
                <w:t>https://challengingbehavior.org/pyramid-nation/state/state-work/</w:t>
              </w:r>
            </w:hyperlink>
          </w:p>
        </w:tc>
        <w:tc>
          <w:tcPr>
            <w:tcW w:w="3899" w:type="dxa"/>
          </w:tcPr>
          <w:p w14:paraId="3454760A" w14:textId="77777777" w:rsidR="00C857FC" w:rsidRDefault="00C857FC" w:rsidP="007F4395">
            <w:pPr>
              <w:rPr>
                <w:b/>
                <w:sz w:val="28"/>
                <w:szCs w:val="28"/>
              </w:rPr>
            </w:pPr>
          </w:p>
        </w:tc>
      </w:tr>
      <w:tr w:rsidR="00DD1DEC" w14:paraId="61CB83CE" w14:textId="77777777" w:rsidTr="7CFCE636">
        <w:trPr>
          <w:trHeight w:val="2510"/>
        </w:trPr>
        <w:tc>
          <w:tcPr>
            <w:tcW w:w="6795" w:type="dxa"/>
          </w:tcPr>
          <w:p w14:paraId="642D97DD" w14:textId="2D29A47C" w:rsidR="007F4395" w:rsidRDefault="007F4395" w:rsidP="007F4395">
            <w:pPr>
              <w:rPr>
                <w:b/>
              </w:rPr>
            </w:pPr>
            <w:r w:rsidRPr="007F4395">
              <w:rPr>
                <w:b/>
              </w:rPr>
              <w:lastRenderedPageBreak/>
              <w:t>Sustaining and Scaling/Expanding Pyramid Model High-Fidelity Practices:</w:t>
            </w:r>
            <w:r w:rsidR="00041E51">
              <w:rPr>
                <w:b/>
              </w:rPr>
              <w:t xml:space="preserve"> </w:t>
            </w:r>
            <w:r w:rsidRPr="007F4395">
              <w:rPr>
                <w:b/>
              </w:rPr>
              <w:t>A Resource Brief</w:t>
            </w:r>
          </w:p>
          <w:p w14:paraId="076FE4CE" w14:textId="3EA90B18" w:rsidR="007F4395" w:rsidRDefault="007F4395" w:rsidP="007F4395">
            <w:r w:rsidRPr="007F4395">
              <w:t xml:space="preserve">This brief provides information about and links to resources for state, community, and program leaders to support your efforts to sustain, scale, and expand high-fidelity Pyramid Model practices. Also </w:t>
            </w:r>
            <w:proofErr w:type="gramStart"/>
            <w:r w:rsidRPr="007F4395">
              <w:t>included</w:t>
            </w:r>
            <w:r w:rsidR="00041E51">
              <w:t>,</w:t>
            </w:r>
            <w:proofErr w:type="gramEnd"/>
            <w:r w:rsidRPr="007F4395">
              <w:t xml:space="preserve"> are</w:t>
            </w:r>
            <w:r>
              <w:t xml:space="preserve"> </w:t>
            </w:r>
            <w:r w:rsidRPr="007F4395">
              <w:t>additional considerations related to fidelity, leadership, and equity.</w:t>
            </w:r>
          </w:p>
          <w:p w14:paraId="14DE046C" w14:textId="245C5032" w:rsidR="007F4395" w:rsidRDefault="007F4395" w:rsidP="007F4395"/>
          <w:p w14:paraId="24B32C49" w14:textId="3B7AB987" w:rsidR="00DD1DEC" w:rsidRPr="007F4395" w:rsidRDefault="00000000" w:rsidP="00041E51">
            <w:hyperlink r:id="rId18" w:history="1">
              <w:r w:rsidR="007F4395">
                <w:rPr>
                  <w:rStyle w:val="Hyperlink"/>
                </w:rPr>
                <w:t>https://challengingbehavior.org/document/sustaining-and-scaling-high-fidelity-practices-resource-brief/</w:t>
              </w:r>
            </w:hyperlink>
            <w:r w:rsidR="007F4395">
              <w:rPr>
                <w:color w:val="1F497D"/>
              </w:rPr>
              <w:t xml:space="preserve"> (resource brief)</w:t>
            </w:r>
          </w:p>
        </w:tc>
        <w:tc>
          <w:tcPr>
            <w:tcW w:w="3899" w:type="dxa"/>
          </w:tcPr>
          <w:p w14:paraId="29FAFF46" w14:textId="77777777" w:rsidR="00DD1DEC" w:rsidRPr="001B1524" w:rsidRDefault="0079628E" w:rsidP="0079628E">
            <w:pPr>
              <w:rPr>
                <w:bCs/>
                <w:color w:val="FF0000"/>
                <w:sz w:val="28"/>
                <w:szCs w:val="28"/>
              </w:rPr>
            </w:pPr>
            <w:r w:rsidRPr="001B1524">
              <w:rPr>
                <w:bCs/>
                <w:color w:val="FF0000"/>
                <w:sz w:val="28"/>
                <w:szCs w:val="28"/>
              </w:rPr>
              <w:t>*</w:t>
            </w:r>
          </w:p>
          <w:p w14:paraId="08B6A458" w14:textId="3D6B85C0" w:rsidR="00C13833" w:rsidRPr="001B1524" w:rsidRDefault="00C13833" w:rsidP="0079628E">
            <w:pPr>
              <w:rPr>
                <w:bCs/>
                <w:sz w:val="28"/>
                <w:szCs w:val="28"/>
              </w:rPr>
            </w:pPr>
            <w:r w:rsidRPr="001B1524">
              <w:rPr>
                <w:bCs/>
                <w:color w:val="FF0000"/>
                <w:sz w:val="28"/>
                <w:szCs w:val="28"/>
              </w:rPr>
              <w:t>Print out</w:t>
            </w:r>
          </w:p>
        </w:tc>
      </w:tr>
      <w:tr w:rsidR="00DD1DEC" w14:paraId="1F9D5249" w14:textId="77777777" w:rsidTr="7CFCE636">
        <w:trPr>
          <w:trHeight w:val="2591"/>
        </w:trPr>
        <w:tc>
          <w:tcPr>
            <w:tcW w:w="6795" w:type="dxa"/>
          </w:tcPr>
          <w:p w14:paraId="5AFEE8CA" w14:textId="5FF065F7" w:rsidR="009717BE" w:rsidRPr="009717BE" w:rsidRDefault="009717BE" w:rsidP="009717B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BE">
              <w:rPr>
                <w:rFonts w:asciiTheme="minorHAnsi" w:hAnsiTheme="minorHAnsi" w:cstheme="minorHAnsi"/>
                <w:b/>
                <w:sz w:val="22"/>
                <w:szCs w:val="22"/>
              </w:rPr>
              <w:t>Sustaining and Scaling/Expanding Pyramid Model High-Fidelity Practices:  Sequence of Events</w:t>
            </w:r>
          </w:p>
          <w:p w14:paraId="7B1085EF" w14:textId="75CD8A5F" w:rsidR="009717BE" w:rsidRDefault="009717BE" w:rsidP="009717BE">
            <w:pPr>
              <w:rPr>
                <w:rStyle w:val="A2"/>
                <w:color w:val="auto"/>
              </w:rPr>
            </w:pPr>
            <w:r>
              <w:rPr>
                <w:rStyle w:val="A2"/>
                <w:color w:val="auto"/>
              </w:rPr>
              <w:t>This resource provides a snapshot of the sequence of events in scaling up the Pyramid Model practices in new communities and programs while maintaining high-fidelity implementation in existing communities and programs.</w:t>
            </w:r>
          </w:p>
          <w:p w14:paraId="69424516" w14:textId="77777777" w:rsidR="00041E51" w:rsidRDefault="00041E51" w:rsidP="009717BE">
            <w:pPr>
              <w:rPr>
                <w:rStyle w:val="A2"/>
                <w:color w:val="auto"/>
              </w:rPr>
            </w:pPr>
          </w:p>
          <w:p w14:paraId="578C6CBF" w14:textId="43EF1F7B" w:rsidR="00DD1DEC" w:rsidRDefault="00000000" w:rsidP="009717BE">
            <w:pPr>
              <w:rPr>
                <w:b/>
                <w:sz w:val="28"/>
                <w:szCs w:val="28"/>
              </w:rPr>
            </w:pPr>
            <w:hyperlink r:id="rId19" w:history="1">
              <w:r w:rsidR="009717BE" w:rsidRPr="002A4CA9">
                <w:rPr>
                  <w:rStyle w:val="Hyperlink"/>
                </w:rPr>
                <w:t>https://challengingbehavior.org/document/sustaining-and-scaling-high-fidelity-practices-sequence-of-events/</w:t>
              </w:r>
            </w:hyperlink>
            <w:r w:rsidR="009717BE">
              <w:rPr>
                <w:color w:val="1F497D"/>
              </w:rPr>
              <w:t xml:space="preserve"> (sequence of events brief)</w:t>
            </w:r>
          </w:p>
        </w:tc>
        <w:tc>
          <w:tcPr>
            <w:tcW w:w="3899" w:type="dxa"/>
          </w:tcPr>
          <w:p w14:paraId="74287D17" w14:textId="77777777" w:rsidR="00DD1DEC" w:rsidRPr="001B1524" w:rsidRDefault="0079628E" w:rsidP="0079628E">
            <w:pPr>
              <w:rPr>
                <w:bCs/>
                <w:color w:val="FF0000"/>
                <w:sz w:val="28"/>
                <w:szCs w:val="28"/>
              </w:rPr>
            </w:pPr>
            <w:r w:rsidRPr="001B1524">
              <w:rPr>
                <w:bCs/>
                <w:color w:val="FF0000"/>
                <w:sz w:val="28"/>
                <w:szCs w:val="28"/>
              </w:rPr>
              <w:t>*</w:t>
            </w:r>
          </w:p>
          <w:p w14:paraId="4134BF57" w14:textId="5B3A5439" w:rsidR="00C13833" w:rsidRPr="001B1524" w:rsidRDefault="00C13833" w:rsidP="0079628E">
            <w:pPr>
              <w:rPr>
                <w:bCs/>
                <w:sz w:val="28"/>
                <w:szCs w:val="28"/>
              </w:rPr>
            </w:pPr>
            <w:r w:rsidRPr="001B1524">
              <w:rPr>
                <w:bCs/>
                <w:color w:val="FF0000"/>
                <w:sz w:val="28"/>
                <w:szCs w:val="28"/>
              </w:rPr>
              <w:t>Print out</w:t>
            </w:r>
          </w:p>
        </w:tc>
      </w:tr>
      <w:tr w:rsidR="00DD1DEC" w14:paraId="44582BF0" w14:textId="77777777" w:rsidTr="7CFCE636">
        <w:trPr>
          <w:trHeight w:val="1700"/>
        </w:trPr>
        <w:tc>
          <w:tcPr>
            <w:tcW w:w="6795" w:type="dxa"/>
          </w:tcPr>
          <w:p w14:paraId="0699F73E" w14:textId="77777777" w:rsidR="00041E51" w:rsidRDefault="00F37011" w:rsidP="00041E51">
            <w:pPr>
              <w:rPr>
                <w:b/>
              </w:rPr>
            </w:pPr>
            <w:r w:rsidRPr="00F37011">
              <w:rPr>
                <w:b/>
              </w:rPr>
              <w:t>State Leadership Team (SLT) Checklist of Sustainability Features</w:t>
            </w:r>
          </w:p>
          <w:p w14:paraId="19908BF9" w14:textId="5BAEBD58" w:rsidR="00F37011" w:rsidRDefault="00F37011" w:rsidP="00041E51">
            <w:pPr>
              <w:rPr>
                <w:spacing w:val="-4"/>
              </w:rPr>
            </w:pPr>
            <w:r w:rsidRPr="00F37011">
              <w:rPr>
                <w:rFonts w:cstheme="minorHAnsi"/>
                <w:spacing w:val="-4"/>
              </w:rPr>
              <w:t>This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resource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is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comprised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of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features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or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characteristics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of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the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SLT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that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contribute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to</w:t>
            </w:r>
            <w:r w:rsidRPr="00F37011">
              <w:rPr>
                <w:rFonts w:cstheme="minorHAnsi"/>
                <w:spacing w:val="-1"/>
              </w:rPr>
              <w:t xml:space="preserve"> </w:t>
            </w:r>
            <w:r w:rsidRPr="00F37011">
              <w:rPr>
                <w:rFonts w:cstheme="minorHAnsi"/>
                <w:spacing w:val="-4"/>
              </w:rPr>
              <w:t>sustainability</w:t>
            </w:r>
            <w:r>
              <w:rPr>
                <w:spacing w:val="-4"/>
              </w:rPr>
              <w:t>.</w:t>
            </w:r>
          </w:p>
          <w:p w14:paraId="59A2BF2B" w14:textId="77777777" w:rsidR="00041E51" w:rsidRDefault="00041E51" w:rsidP="00041E51"/>
          <w:p w14:paraId="716A80A6" w14:textId="4BE987F2" w:rsidR="00DD1DEC" w:rsidRPr="00F37011" w:rsidRDefault="00000000" w:rsidP="00041E51">
            <w:pPr>
              <w:pStyle w:val="BodyText"/>
              <w:spacing w:before="11"/>
              <w:rPr>
                <w:b/>
              </w:rPr>
            </w:pPr>
            <w:hyperlink r:id="rId20" w:history="1">
              <w:r w:rsidR="00F37011" w:rsidRPr="00FC11A3">
                <w:rPr>
                  <w:rStyle w:val="Hyperlink"/>
                  <w:rFonts w:asciiTheme="minorHAnsi" w:eastAsiaTheme="minorHAnsi" w:hAnsiTheme="minorHAnsi" w:cstheme="minorBidi"/>
                </w:rPr>
                <w:t>https://challengingbehavior.org/document/state-leadership-team-slt-checklist-of-sustainability-features/</w:t>
              </w:r>
            </w:hyperlink>
            <w:r w:rsidR="00F37011" w:rsidRPr="00FC11A3">
              <w:rPr>
                <w:rStyle w:val="Hyperlink"/>
                <w:rFonts w:asciiTheme="minorHAnsi" w:eastAsiaTheme="minorHAnsi" w:hAnsiTheme="minorHAnsi" w:cstheme="minorBidi"/>
              </w:rPr>
              <w:t xml:space="preserve"> (</w:t>
            </w:r>
            <w:r w:rsidR="00F37011">
              <w:rPr>
                <w:color w:val="1F497D"/>
              </w:rPr>
              <w:t>SLT checklist)</w:t>
            </w:r>
          </w:p>
        </w:tc>
        <w:tc>
          <w:tcPr>
            <w:tcW w:w="3899" w:type="dxa"/>
          </w:tcPr>
          <w:p w14:paraId="2C535777" w14:textId="77777777" w:rsidR="00DD1DEC" w:rsidRPr="001B1524" w:rsidRDefault="0079628E" w:rsidP="0079628E">
            <w:pPr>
              <w:rPr>
                <w:bCs/>
                <w:color w:val="FF0000"/>
                <w:sz w:val="28"/>
                <w:szCs w:val="28"/>
              </w:rPr>
            </w:pPr>
            <w:r w:rsidRPr="001B1524">
              <w:rPr>
                <w:bCs/>
                <w:color w:val="FF0000"/>
                <w:sz w:val="28"/>
                <w:szCs w:val="28"/>
              </w:rPr>
              <w:t>*</w:t>
            </w:r>
          </w:p>
          <w:p w14:paraId="1DD6611C" w14:textId="07E0F781" w:rsidR="00C13833" w:rsidRPr="001B1524" w:rsidRDefault="00C13833" w:rsidP="0079628E">
            <w:pPr>
              <w:rPr>
                <w:bCs/>
                <w:sz w:val="28"/>
                <w:szCs w:val="28"/>
              </w:rPr>
            </w:pPr>
            <w:r w:rsidRPr="001B1524">
              <w:rPr>
                <w:bCs/>
                <w:color w:val="FF0000"/>
                <w:sz w:val="28"/>
                <w:szCs w:val="28"/>
              </w:rPr>
              <w:t>Print out</w:t>
            </w:r>
          </w:p>
        </w:tc>
      </w:tr>
      <w:tr w:rsidR="009717BE" w14:paraId="50F76D5E" w14:textId="77777777" w:rsidTr="7CFCE636">
        <w:trPr>
          <w:trHeight w:val="1997"/>
        </w:trPr>
        <w:tc>
          <w:tcPr>
            <w:tcW w:w="6795" w:type="dxa"/>
          </w:tcPr>
          <w:p w14:paraId="5E1ABFBC" w14:textId="77777777" w:rsidR="00041E51" w:rsidRPr="00041E51" w:rsidRDefault="00041E51" w:rsidP="00041E51">
            <w:pPr>
              <w:rPr>
                <w:b/>
                <w:bCs/>
              </w:rPr>
            </w:pPr>
            <w:r w:rsidRPr="00041E51">
              <w:rPr>
                <w:b/>
                <w:bCs/>
              </w:rPr>
              <w:t>Effective Teaming Strategies</w:t>
            </w:r>
          </w:p>
          <w:p w14:paraId="69B2891A" w14:textId="29974673" w:rsidR="00DA7019" w:rsidRDefault="00041E51" w:rsidP="00041E51">
            <w:r w:rsidRPr="00041E51">
              <w:t>This set of guidelines for facilitating meetings is evidence and practice based and, when implemented, will result in meetings where people feel their voices were heard and that produced outcomes.</w:t>
            </w:r>
          </w:p>
          <w:p w14:paraId="2B766473" w14:textId="77777777" w:rsidR="00B72122" w:rsidRDefault="00B72122" w:rsidP="00041E51"/>
          <w:p w14:paraId="2D11049E" w14:textId="5DEC7E48" w:rsidR="009717BE" w:rsidRPr="00041E51" w:rsidRDefault="00000000" w:rsidP="00664109">
            <w:hyperlink r:id="rId21" w:history="1">
              <w:r w:rsidR="00B72122" w:rsidRPr="002A4CA9">
                <w:rPr>
                  <w:rStyle w:val="Hyperlink"/>
                </w:rPr>
                <w:t>https://challengingbehavior.org/wp-content/uploads/2023/12/effective_teaming_strategies.pdf</w:t>
              </w:r>
            </w:hyperlink>
          </w:p>
        </w:tc>
        <w:tc>
          <w:tcPr>
            <w:tcW w:w="3899" w:type="dxa"/>
          </w:tcPr>
          <w:p w14:paraId="2307E1C7" w14:textId="77777777" w:rsidR="00041E51" w:rsidRDefault="009E18AD" w:rsidP="009E18A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*</w:t>
            </w:r>
          </w:p>
          <w:p w14:paraId="00EAF64C" w14:textId="6E2E022B" w:rsidR="00C13833" w:rsidRDefault="00C13833" w:rsidP="009E18AD">
            <w:pPr>
              <w:rPr>
                <w:color w:val="1F497D"/>
              </w:rPr>
            </w:pPr>
            <w:r>
              <w:rPr>
                <w:color w:val="FF0000"/>
                <w:sz w:val="28"/>
                <w:szCs w:val="28"/>
              </w:rPr>
              <w:t>Print out</w:t>
            </w:r>
          </w:p>
        </w:tc>
      </w:tr>
      <w:tr w:rsidR="00B72122" w14:paraId="276E92E0" w14:textId="77777777" w:rsidTr="7CFCE636">
        <w:trPr>
          <w:trHeight w:val="1682"/>
        </w:trPr>
        <w:tc>
          <w:tcPr>
            <w:tcW w:w="6795" w:type="dxa"/>
          </w:tcPr>
          <w:p w14:paraId="091A4CB9" w14:textId="77777777" w:rsidR="00B72122" w:rsidRPr="00B72122" w:rsidRDefault="00B72122" w:rsidP="00B72122">
            <w:pPr>
              <w:rPr>
                <w:b/>
                <w:bCs/>
              </w:rPr>
            </w:pPr>
            <w:r w:rsidRPr="00B72122">
              <w:rPr>
                <w:b/>
                <w:bCs/>
              </w:rPr>
              <w:t>Considerations for a Written Sustainability and Scale-Up Plan</w:t>
            </w:r>
          </w:p>
          <w:p w14:paraId="50293611" w14:textId="77777777" w:rsidR="00B72122" w:rsidRDefault="7CFCE636" w:rsidP="00B72122">
            <w:pPr>
              <w:rPr>
                <w:bCs/>
              </w:rPr>
            </w:pPr>
            <w:r>
              <w:t xml:space="preserve">This resource provides a sample of the items and activities that should be present in a sustainability and scale-up plan. </w:t>
            </w:r>
          </w:p>
          <w:p w14:paraId="5348EDDA" w14:textId="0E2A43ED" w:rsidR="7CFCE636" w:rsidRDefault="7CFCE636" w:rsidP="7CFCE636">
            <w:pPr>
              <w:rPr>
                <w:color w:val="1F497D"/>
              </w:rPr>
            </w:pPr>
          </w:p>
          <w:p w14:paraId="7E398716" w14:textId="42E748AF" w:rsidR="00B72122" w:rsidRPr="00B72122" w:rsidRDefault="00000000" w:rsidP="7CFCE636">
            <w:pPr>
              <w:rPr>
                <w:rFonts w:ascii="Calibri" w:eastAsia="Calibri" w:hAnsi="Calibri" w:cs="Calibri"/>
              </w:rPr>
            </w:pPr>
            <w:hyperlink r:id="rId22">
              <w:r w:rsidR="7CFCE636" w:rsidRPr="7CFCE636">
                <w:rPr>
                  <w:rStyle w:val="Hyperlink"/>
                  <w:rFonts w:ascii="Aptos" w:eastAsia="Aptos" w:hAnsi="Aptos" w:cs="Aptos"/>
                </w:rPr>
                <w:t>https://challengingbehavior.org/document/considerations-for-a-written-sustainability-and-scale-up-plan/</w:t>
              </w:r>
            </w:hyperlink>
          </w:p>
        </w:tc>
        <w:tc>
          <w:tcPr>
            <w:tcW w:w="3899" w:type="dxa"/>
          </w:tcPr>
          <w:p w14:paraId="55682DFF" w14:textId="77777777" w:rsidR="00B72122" w:rsidRDefault="009E18AD" w:rsidP="0079628E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*</w:t>
            </w:r>
          </w:p>
          <w:p w14:paraId="000052A1" w14:textId="5C3B5760" w:rsidR="00C13833" w:rsidRDefault="00C13833" w:rsidP="0079628E">
            <w:pPr>
              <w:rPr>
                <w:color w:val="1F497D"/>
              </w:rPr>
            </w:pPr>
            <w:r>
              <w:rPr>
                <w:color w:val="FF0000"/>
                <w:sz w:val="28"/>
                <w:szCs w:val="28"/>
              </w:rPr>
              <w:t>Print out</w:t>
            </w:r>
          </w:p>
        </w:tc>
      </w:tr>
      <w:tr w:rsidR="002D3AAC" w14:paraId="50769784" w14:textId="77777777" w:rsidTr="7CFCE636">
        <w:trPr>
          <w:trHeight w:val="1682"/>
        </w:trPr>
        <w:tc>
          <w:tcPr>
            <w:tcW w:w="6795" w:type="dxa"/>
          </w:tcPr>
          <w:p w14:paraId="1073FD90" w14:textId="77777777" w:rsidR="002D3AAC" w:rsidRPr="002D3AAC" w:rsidRDefault="002D3AAC" w:rsidP="002D3AAC">
            <w:pPr>
              <w:spacing w:after="0" w:line="240" w:lineRule="auto"/>
              <w:rPr>
                <w:b/>
                <w:bCs/>
              </w:rPr>
            </w:pPr>
            <w:r w:rsidRPr="002D3AAC">
              <w:rPr>
                <w:b/>
                <w:bCs/>
              </w:rPr>
              <w:t>Sustainability and Scale-Up Plan Worksheet: Maintaining High</w:t>
            </w:r>
          </w:p>
          <w:p w14:paraId="4CD32EC4" w14:textId="77777777" w:rsidR="002D3AAC" w:rsidRPr="002D3AAC" w:rsidRDefault="002D3AAC" w:rsidP="002D3AAC">
            <w:pPr>
              <w:spacing w:after="0" w:line="240" w:lineRule="auto"/>
              <w:rPr>
                <w:b/>
                <w:bCs/>
              </w:rPr>
            </w:pPr>
            <w:r w:rsidRPr="002D3AAC">
              <w:rPr>
                <w:b/>
                <w:bCs/>
              </w:rPr>
              <w:t>Performance While Expanding and Scaling-Up Statewide Pyramid</w:t>
            </w:r>
          </w:p>
          <w:p w14:paraId="5CB5EA8C" w14:textId="77777777" w:rsidR="002D3AAC" w:rsidRPr="002D3AAC" w:rsidRDefault="002D3AAC" w:rsidP="002D3AAC">
            <w:pPr>
              <w:spacing w:after="0" w:line="240" w:lineRule="auto"/>
              <w:rPr>
                <w:b/>
                <w:bCs/>
              </w:rPr>
            </w:pPr>
            <w:r w:rsidRPr="002D3AAC">
              <w:rPr>
                <w:b/>
                <w:bCs/>
              </w:rPr>
              <w:t>Model Implementation</w:t>
            </w:r>
          </w:p>
          <w:p w14:paraId="49F3D26D" w14:textId="77777777" w:rsidR="002D3AAC" w:rsidRPr="002D3AAC" w:rsidRDefault="002D3AAC" w:rsidP="002D3AAC">
            <w:pPr>
              <w:spacing w:after="0" w:line="240" w:lineRule="auto"/>
            </w:pPr>
            <w:r w:rsidRPr="002D3AAC">
              <w:t>This worksheet guides the State Leadership Team (SLT) to develop a</w:t>
            </w:r>
          </w:p>
          <w:p w14:paraId="29DC8A13" w14:textId="77777777" w:rsidR="002D3AAC" w:rsidRPr="002D3AAC" w:rsidRDefault="002D3AAC" w:rsidP="002D3AAC">
            <w:pPr>
              <w:spacing w:after="0" w:line="240" w:lineRule="auto"/>
            </w:pPr>
            <w:r w:rsidRPr="002D3AAC">
              <w:t>written Sustainability and Scale-up plan for statewide implementation of</w:t>
            </w:r>
          </w:p>
          <w:p w14:paraId="0CA9B2A7" w14:textId="77777777" w:rsidR="002D3AAC" w:rsidRPr="002D3AAC" w:rsidRDefault="002D3AAC" w:rsidP="002D3AAC">
            <w:pPr>
              <w:spacing w:after="0" w:line="240" w:lineRule="auto"/>
            </w:pPr>
            <w:r w:rsidRPr="002D3AAC">
              <w:t xml:space="preserve">the Pyramid Model. Considerations for 3- and 5-year actions </w:t>
            </w:r>
            <w:proofErr w:type="gramStart"/>
            <w:r w:rsidRPr="002D3AAC">
              <w:t>are</w:t>
            </w:r>
            <w:proofErr w:type="gramEnd"/>
          </w:p>
          <w:p w14:paraId="27AA470E" w14:textId="77777777" w:rsidR="002D3AAC" w:rsidRDefault="002D3AAC" w:rsidP="002D3AAC">
            <w:r w:rsidRPr="002D3AAC">
              <w:t>provided across all 4 Essential Structures.</w:t>
            </w:r>
          </w:p>
          <w:p w14:paraId="78348678" w14:textId="77777777" w:rsidR="002D3AAC" w:rsidRDefault="002D3AAC" w:rsidP="002D3AAC"/>
          <w:p w14:paraId="26719BEB" w14:textId="6CB05C0F" w:rsidR="002D3AAC" w:rsidRPr="00B72122" w:rsidRDefault="002D3AAC" w:rsidP="002D3AAC">
            <w:pPr>
              <w:rPr>
                <w:b/>
                <w:bCs/>
              </w:rPr>
            </w:pPr>
            <w:hyperlink r:id="rId23" w:tooltip="Original URL: https://urldefense.com/v3/__https:/challengingbehavior.org/document/sustainability-and-scale-up-plan-worksheet-maintaining-high-performance-while-expanding-and-scaling-up-statewide-pyramid-model-implementation/__;!!NCZxaNi9jForCP_SxBKJCA!Rv1tSqmFDoea0ZHS6FvG-1rM6LD1Aau9avqfRESDzKv7zWlFCt2sUnUIt-GSFJ_hZaEdupZcNWsIsMDPxCpmdtWlo9w$. Click or tap if you trust this link." w:history="1">
              <w:r>
                <w:rPr>
                  <w:rStyle w:val="Hyperlink"/>
                  <w:rFonts w:ascii="Aptos" w:hAnsi="Aptos"/>
                  <w:bdr w:val="none" w:sz="0" w:space="0" w:color="auto" w:frame="1"/>
                  <w:shd w:val="clear" w:color="auto" w:fill="FFFFFF"/>
                </w:rPr>
                <w:t>https://challengingbehavior.org/document/sustainability-and-scale-up-plan-worksheet-maintaining-high-performance-while-expanding-and-scaling-up-statewide-pyramid-model-implementation/</w:t>
              </w:r>
            </w:hyperlink>
          </w:p>
        </w:tc>
        <w:tc>
          <w:tcPr>
            <w:tcW w:w="3899" w:type="dxa"/>
          </w:tcPr>
          <w:p w14:paraId="54EA6CEB" w14:textId="77777777" w:rsidR="002D3AAC" w:rsidRDefault="002D3AAC" w:rsidP="002D3AA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*</w:t>
            </w:r>
          </w:p>
          <w:p w14:paraId="6F7757F7" w14:textId="40615561" w:rsidR="002D3AAC" w:rsidRDefault="002D3AAC" w:rsidP="002D3AA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Print out</w:t>
            </w:r>
          </w:p>
        </w:tc>
      </w:tr>
    </w:tbl>
    <w:p w14:paraId="1E4CDB1F" w14:textId="035B3633" w:rsidR="000B3A90" w:rsidRDefault="001B1524">
      <w:pPr>
        <w:rPr>
          <w:rFonts w:ascii="Century Gothic" w:eastAsiaTheme="majorEastAsia" w:hAnsi="Century Gothic" w:cstheme="majorBidi"/>
          <w:color w:val="44546A" w:themeColor="text2"/>
          <w:sz w:val="36"/>
          <w:szCs w:val="36"/>
        </w:rPr>
      </w:pPr>
      <w:r>
        <w:rPr>
          <w:color w:val="FF0000"/>
          <w:sz w:val="24"/>
          <w:szCs w:val="24"/>
        </w:rPr>
        <w:t>*</w:t>
      </w:r>
      <w:r w:rsidR="008C59BB" w:rsidRPr="00E5413B">
        <w:rPr>
          <w:color w:val="FF0000"/>
          <w:sz w:val="24"/>
          <w:szCs w:val="24"/>
        </w:rPr>
        <w:t xml:space="preserve">Red </w:t>
      </w:r>
      <w:r w:rsidR="00E5413B" w:rsidRPr="00E5413B">
        <w:rPr>
          <w:color w:val="FF0000"/>
          <w:sz w:val="24"/>
          <w:szCs w:val="24"/>
        </w:rPr>
        <w:t>asterisk</w:t>
      </w:r>
      <w:r w:rsidR="008C59BB" w:rsidRPr="00E5413B">
        <w:rPr>
          <w:color w:val="FF0000"/>
          <w:sz w:val="24"/>
          <w:szCs w:val="24"/>
        </w:rPr>
        <w:t xml:space="preserve"> deno</w:t>
      </w:r>
      <w:r w:rsidR="00AE0E37">
        <w:rPr>
          <w:color w:val="FF0000"/>
          <w:sz w:val="24"/>
          <w:szCs w:val="24"/>
        </w:rPr>
        <w:t>tes resources to be</w:t>
      </w:r>
      <w:r w:rsidR="008C59BB" w:rsidRPr="00E5413B">
        <w:rPr>
          <w:color w:val="FF0000"/>
          <w:sz w:val="24"/>
          <w:szCs w:val="24"/>
        </w:rPr>
        <w:t xml:space="preserve"> used during the workshop</w:t>
      </w:r>
      <w:r w:rsidR="000B3A90">
        <w:br w:type="page"/>
      </w:r>
    </w:p>
    <w:p w14:paraId="0EC9DA2D" w14:textId="2E982840" w:rsidR="00C13833" w:rsidRDefault="00E9221F" w:rsidP="001B1524">
      <w:pPr>
        <w:pStyle w:val="Heading1"/>
      </w:pPr>
      <w:r w:rsidRPr="00E9221F">
        <w:lastRenderedPageBreak/>
        <w:t>Workshop Materials and Resources</w:t>
      </w:r>
    </w:p>
    <w:p w14:paraId="49082DD0" w14:textId="77777777" w:rsidR="00AE0E37" w:rsidRDefault="00AE0E37" w:rsidP="006221F1">
      <w:pPr>
        <w:rPr>
          <w:b/>
          <w:sz w:val="28"/>
          <w:szCs w:val="28"/>
        </w:rPr>
      </w:pPr>
    </w:p>
    <w:p w14:paraId="7EECF01B" w14:textId="1AE7C89F" w:rsidR="006221F1" w:rsidRDefault="006221F1" w:rsidP="006221F1">
      <w:pPr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4D13CA80" w14:textId="77777777" w:rsidR="00AE0E37" w:rsidRPr="00AE0E37" w:rsidRDefault="00AE0E37" w:rsidP="00AE0E37">
      <w:pPr>
        <w:ind w:left="1170" w:hanging="1170"/>
        <w:rPr>
          <w:rFonts w:ascii="Arial" w:eastAsia="Times New Roman" w:hAnsi="Arial" w:cs="Arial"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color w:val="000000"/>
          <w:sz w:val="23"/>
          <w:szCs w:val="23"/>
        </w:rPr>
        <w:t>10 min.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ab/>
        <w:t>Welcome (Barbara Smith, NCPMI &amp; PMC; Lise Fox, NCPMI; and Rob Corso, PMC)</w:t>
      </w:r>
    </w:p>
    <w:p w14:paraId="0B4C7847" w14:textId="1383C59B" w:rsidR="00AE0E37" w:rsidRPr="00AE0E37" w:rsidRDefault="00AE0E37" w:rsidP="00AE0E37">
      <w:pPr>
        <w:spacing w:after="158" w:line="240" w:lineRule="auto"/>
        <w:ind w:left="1170" w:hanging="1170"/>
        <w:rPr>
          <w:rFonts w:ascii="Arial" w:eastAsia="Times New Roman" w:hAnsi="Arial" w:cs="Arial"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color w:val="000000"/>
          <w:sz w:val="23"/>
          <w:szCs w:val="23"/>
        </w:rPr>
        <w:t xml:space="preserve">10 min.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ab/>
        <w:t>Introductions, Pre-work, Workshop Objective and Agenda</w:t>
      </w:r>
    </w:p>
    <w:p w14:paraId="0FAF053A" w14:textId="77777777" w:rsidR="00AE0E37" w:rsidRPr="00AE0E37" w:rsidRDefault="00AE0E37" w:rsidP="00AE0E37">
      <w:pPr>
        <w:spacing w:after="158" w:line="240" w:lineRule="auto"/>
        <w:ind w:left="1170" w:hanging="1170"/>
        <w:rPr>
          <w:rFonts w:ascii="Arial" w:eastAsia="Times New Roman" w:hAnsi="Arial" w:cs="Arial"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color w:val="000000"/>
          <w:sz w:val="23"/>
          <w:szCs w:val="23"/>
        </w:rPr>
        <w:t>15 min.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ab/>
        <w:t xml:space="preserve">Sustainability and Scale-Up Overview </w:t>
      </w:r>
    </w:p>
    <w:p w14:paraId="486835D8" w14:textId="77777777" w:rsidR="00AE0E37" w:rsidRPr="00AE0E37" w:rsidRDefault="00AE0E37" w:rsidP="005E1C57">
      <w:pPr>
        <w:spacing w:after="0" w:line="240" w:lineRule="auto"/>
        <w:ind w:left="1166" w:hanging="117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color w:val="000000"/>
          <w:sz w:val="23"/>
          <w:szCs w:val="23"/>
        </w:rPr>
        <w:t xml:space="preserve">15 min.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AE0E37">
        <w:rPr>
          <w:rFonts w:ascii="Arial" w:eastAsia="Times New Roman" w:hAnsi="Arial" w:cs="Arial"/>
          <w:color w:val="008EA9"/>
          <w:sz w:val="23"/>
          <w:szCs w:val="23"/>
        </w:rPr>
        <w:t xml:space="preserve">Large Group: Resource introduction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>(</w:t>
      </w:r>
      <w:r w:rsidRPr="00AE0E37">
        <w:rPr>
          <w:rFonts w:ascii="Arial" w:eastAsia="Times New Roman" w:hAnsi="Arial" w:cs="Arial"/>
          <w:i/>
          <w:color w:val="000000"/>
          <w:sz w:val="23"/>
          <w:szCs w:val="23"/>
        </w:rPr>
        <w:t>Sustaining and Scaling/Expanding</w:t>
      </w:r>
    </w:p>
    <w:p w14:paraId="71830743" w14:textId="77777777" w:rsidR="005E1C57" w:rsidRDefault="00AE0E37" w:rsidP="005E1C57">
      <w:pPr>
        <w:ind w:left="1170" w:hanging="4"/>
        <w:rPr>
          <w:rFonts w:ascii="Arial" w:eastAsia="Times New Roman" w:hAnsi="Arial" w:cs="Arial"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i/>
          <w:color w:val="000000"/>
          <w:sz w:val="23"/>
          <w:szCs w:val="23"/>
        </w:rPr>
        <w:t xml:space="preserve">Pyramid Model High-Fidelity Practices: A Resource Brief; Sustaining and Scaling/Expanding Pyramid </w:t>
      </w:r>
      <w:r w:rsidRPr="005E1C57">
        <w:rPr>
          <w:rFonts w:ascii="Arial" w:eastAsia="Times New Roman" w:hAnsi="Arial" w:cs="Arial"/>
          <w:color w:val="000000"/>
          <w:sz w:val="23"/>
          <w:szCs w:val="23"/>
        </w:rPr>
        <w:t>Model High-Fidelity Practices: Sequence of Events Brief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>)</w:t>
      </w:r>
    </w:p>
    <w:p w14:paraId="07BC9B5D" w14:textId="372B961A" w:rsidR="00AE0E37" w:rsidRPr="00AE0E37" w:rsidRDefault="00AE0E37" w:rsidP="005E1C57">
      <w:pPr>
        <w:ind w:left="1170" w:hanging="1170"/>
        <w:rPr>
          <w:rFonts w:ascii="Arial" w:eastAsia="Times New Roman" w:hAnsi="Arial" w:cs="Arial"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color w:val="000000"/>
          <w:sz w:val="23"/>
          <w:szCs w:val="23"/>
        </w:rPr>
        <w:t xml:space="preserve">30 min.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5E1C57">
        <w:rPr>
          <w:rFonts w:ascii="Arial" w:eastAsia="Times New Roman" w:hAnsi="Arial" w:cs="Arial"/>
          <w:color w:val="000000"/>
          <w:sz w:val="23"/>
          <w:szCs w:val="23"/>
        </w:rPr>
        <w:t xml:space="preserve">Small work group: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>discuss resource (30 minutes)</w:t>
      </w:r>
    </w:p>
    <w:p w14:paraId="69A0E825" w14:textId="6E7F0D82" w:rsidR="00AE0E37" w:rsidRPr="00AE0E37" w:rsidRDefault="00AE0E37" w:rsidP="005E1C57">
      <w:pPr>
        <w:ind w:left="1170" w:hanging="1170"/>
        <w:rPr>
          <w:rFonts w:ascii="Arial" w:eastAsia="Times New Roman" w:hAnsi="Arial" w:cs="Arial"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color w:val="000000"/>
          <w:sz w:val="23"/>
          <w:szCs w:val="23"/>
        </w:rPr>
        <w:t xml:space="preserve">10 min.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ab/>
        <w:t>Break</w:t>
      </w:r>
    </w:p>
    <w:p w14:paraId="5CF6B778" w14:textId="77777777" w:rsidR="00AE0E37" w:rsidRPr="00AE0E37" w:rsidRDefault="00AE0E37" w:rsidP="00AE0E37">
      <w:pPr>
        <w:spacing w:after="158" w:line="240" w:lineRule="auto"/>
        <w:ind w:left="1170" w:hanging="1170"/>
        <w:rPr>
          <w:rFonts w:ascii="Arial" w:eastAsia="Times New Roman" w:hAnsi="Arial" w:cs="Arial"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color w:val="000000"/>
          <w:sz w:val="23"/>
          <w:szCs w:val="23"/>
        </w:rPr>
        <w:t xml:space="preserve">10 min.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AE0E37">
        <w:rPr>
          <w:rFonts w:ascii="Arial" w:eastAsia="Times New Roman" w:hAnsi="Arial" w:cs="Arial"/>
          <w:color w:val="008EA9"/>
          <w:sz w:val="23"/>
          <w:szCs w:val="23"/>
        </w:rPr>
        <w:t xml:space="preserve">Large Group: Resource introduction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>(</w:t>
      </w:r>
      <w:r w:rsidRPr="00AE0E37">
        <w:rPr>
          <w:rFonts w:ascii="Arial" w:eastAsia="Times New Roman" w:hAnsi="Arial" w:cs="Arial"/>
          <w:i/>
          <w:color w:val="000000"/>
          <w:sz w:val="23"/>
          <w:szCs w:val="23"/>
        </w:rPr>
        <w:t>Effective Teaming Strategies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r w:rsidRPr="00AE0E37">
        <w:rPr>
          <w:rFonts w:ascii="Arial" w:eastAsia="Times New Roman" w:hAnsi="Arial" w:cs="Arial"/>
          <w:i/>
          <w:color w:val="000000"/>
          <w:sz w:val="23"/>
          <w:szCs w:val="23"/>
        </w:rPr>
        <w:t>SLT Checklist of Sustainability Features)</w:t>
      </w:r>
    </w:p>
    <w:p w14:paraId="7FE9633C" w14:textId="77777777" w:rsidR="00AE0E37" w:rsidRPr="00AE0E37" w:rsidRDefault="00AE0E37" w:rsidP="00AE0E37">
      <w:pPr>
        <w:spacing w:after="158" w:line="240" w:lineRule="auto"/>
        <w:ind w:left="1170" w:hanging="1170"/>
        <w:rPr>
          <w:rFonts w:ascii="Arial" w:eastAsia="Times New Roman" w:hAnsi="Arial" w:cs="Arial"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color w:val="000000"/>
          <w:sz w:val="23"/>
          <w:szCs w:val="23"/>
        </w:rPr>
        <w:t xml:space="preserve">30 min.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AE0E37">
        <w:rPr>
          <w:rFonts w:ascii="Arial" w:eastAsia="Times New Roman" w:hAnsi="Arial" w:cs="Arial"/>
          <w:color w:val="75BD43"/>
          <w:sz w:val="23"/>
          <w:szCs w:val="23"/>
        </w:rPr>
        <w:t xml:space="preserve">Small work group: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>discuss resource (30 minutes)</w:t>
      </w:r>
    </w:p>
    <w:p w14:paraId="37910389" w14:textId="77777777" w:rsidR="00AE0E37" w:rsidRPr="00AE0E37" w:rsidRDefault="00AE0E37" w:rsidP="00AE0E37">
      <w:pPr>
        <w:spacing w:after="158" w:line="240" w:lineRule="auto"/>
        <w:ind w:left="1170" w:hanging="1170"/>
        <w:rPr>
          <w:rFonts w:ascii="Arial" w:eastAsia="Times New Roman" w:hAnsi="Arial" w:cs="Arial"/>
          <w:i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color w:val="000000"/>
          <w:sz w:val="23"/>
          <w:szCs w:val="23"/>
        </w:rPr>
        <w:t>10 min.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AE0E37">
        <w:rPr>
          <w:rFonts w:ascii="Arial" w:eastAsia="Times New Roman" w:hAnsi="Arial" w:cs="Arial"/>
          <w:color w:val="008EA9"/>
          <w:sz w:val="23"/>
          <w:szCs w:val="23"/>
        </w:rPr>
        <w:t xml:space="preserve">Large Group: Resource introduction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>(</w:t>
      </w:r>
      <w:r w:rsidRPr="00AE0E37">
        <w:rPr>
          <w:rFonts w:ascii="Arial" w:eastAsia="Times New Roman" w:hAnsi="Arial" w:cs="Arial"/>
          <w:i/>
          <w:color w:val="000000"/>
          <w:sz w:val="23"/>
          <w:szCs w:val="23"/>
        </w:rPr>
        <w:t>Considerations for a Written Sustainability and Scale-up Plan, Sustainability and Scale-up Plan Worksheet)</w:t>
      </w:r>
    </w:p>
    <w:p w14:paraId="514179A8" w14:textId="77777777" w:rsidR="00AE0E37" w:rsidRPr="00AE0E37" w:rsidRDefault="00AE0E37" w:rsidP="00AE0E37">
      <w:pPr>
        <w:spacing w:after="158" w:line="240" w:lineRule="auto"/>
        <w:ind w:left="1170" w:hanging="1170"/>
        <w:rPr>
          <w:rFonts w:ascii="Arial" w:eastAsia="Times New Roman" w:hAnsi="Arial" w:cs="Arial"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color w:val="000000"/>
          <w:sz w:val="23"/>
          <w:szCs w:val="23"/>
        </w:rPr>
        <w:t xml:space="preserve">30 min.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AE0E37">
        <w:rPr>
          <w:rFonts w:ascii="Arial" w:eastAsia="Times New Roman" w:hAnsi="Arial" w:cs="Arial"/>
          <w:color w:val="75BD43"/>
          <w:sz w:val="23"/>
          <w:szCs w:val="23"/>
        </w:rPr>
        <w:t xml:space="preserve">Small work group (by state):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>discuss resources, draft ideas on worksheet and plan next steps with SLT (date and plans to discuss sustainability and scale-up and worksheet) (30 minutes)</w:t>
      </w:r>
    </w:p>
    <w:p w14:paraId="57E50888" w14:textId="77777777" w:rsidR="00AE0E37" w:rsidRPr="00AE0E37" w:rsidRDefault="00AE0E37" w:rsidP="00AE0E37">
      <w:pPr>
        <w:spacing w:after="158" w:line="240" w:lineRule="auto"/>
        <w:ind w:left="1170" w:hanging="1170"/>
        <w:rPr>
          <w:rFonts w:ascii="Arial" w:eastAsia="Times New Roman" w:hAnsi="Arial" w:cs="Arial"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color w:val="000000"/>
          <w:sz w:val="23"/>
          <w:szCs w:val="23"/>
        </w:rPr>
        <w:t xml:space="preserve">10 min.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AE0E37">
        <w:rPr>
          <w:rFonts w:ascii="Arial" w:eastAsia="Times New Roman" w:hAnsi="Arial" w:cs="Arial"/>
          <w:color w:val="008EA9"/>
          <w:sz w:val="23"/>
          <w:szCs w:val="23"/>
        </w:rPr>
        <w:t>Large Group</w:t>
      </w:r>
      <w:r w:rsidRPr="00AE0E37">
        <w:rPr>
          <w:rFonts w:ascii="Arial" w:eastAsia="Times New Roman" w:hAnsi="Arial" w:cs="Arial"/>
          <w:color w:val="C00000"/>
          <w:sz w:val="23"/>
          <w:szCs w:val="23"/>
        </w:rPr>
        <w:t xml:space="preserve">: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 xml:space="preserve">Final thoughts, next steps (NCPMI, PMC, SLTs), workshop evaluation </w:t>
      </w:r>
      <w:r w:rsidRPr="00AE0E37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088535D5" w14:textId="77777777" w:rsidR="00AE0E37" w:rsidRDefault="00AE0E37" w:rsidP="00AE0E37">
      <w:pPr>
        <w:pBdr>
          <w:bottom w:val="single" w:sz="6" w:space="1" w:color="auto"/>
        </w:pBdr>
        <w:spacing w:after="158" w:line="240" w:lineRule="auto"/>
        <w:ind w:left="1170" w:hanging="117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E0E37">
        <w:rPr>
          <w:rFonts w:ascii="Arial" w:eastAsia="Times New Roman" w:hAnsi="Arial" w:cs="Arial"/>
          <w:color w:val="000000"/>
          <w:sz w:val="23"/>
          <w:szCs w:val="23"/>
        </w:rPr>
        <w:t>Adjourn</w:t>
      </w:r>
    </w:p>
    <w:p w14:paraId="0FF1E124" w14:textId="77777777" w:rsidR="000B3A90" w:rsidRDefault="000B3A90" w:rsidP="00AE0E37">
      <w:pPr>
        <w:pBdr>
          <w:bottom w:val="single" w:sz="6" w:space="1" w:color="auto"/>
        </w:pBdr>
        <w:spacing w:after="158" w:line="240" w:lineRule="auto"/>
        <w:ind w:left="1170" w:hanging="117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170C3D1B" w14:textId="77777777" w:rsidR="000B3A90" w:rsidRPr="00AE0E37" w:rsidRDefault="000B3A90" w:rsidP="00AE0E37">
      <w:pPr>
        <w:pBdr>
          <w:bottom w:val="single" w:sz="6" w:space="1" w:color="auto"/>
        </w:pBdr>
        <w:spacing w:after="158" w:line="240" w:lineRule="auto"/>
        <w:ind w:left="1170" w:hanging="117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1182B691" w14:textId="77777777" w:rsidR="00FC11A3" w:rsidRDefault="000B3A90" w:rsidP="000B3A90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Link to PowerPoint Slide Handout:</w:t>
      </w:r>
    </w:p>
    <w:p w14:paraId="374E3186" w14:textId="5F711D6D" w:rsidR="000B3A90" w:rsidRDefault="000B3A90" w:rsidP="000B3A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hyperlink r:id="rId24" w:history="1">
        <w:r w:rsidR="00FC11A3" w:rsidRPr="00FC11A3">
          <w:rPr>
            <w:rStyle w:val="Hyperlink"/>
            <w:bCs/>
            <w:sz w:val="28"/>
            <w:szCs w:val="28"/>
          </w:rPr>
          <w:t>https://usf.box.com/s/5s48d2m4c8uwk5ubk9563bmudwb18bee</w:t>
        </w:r>
      </w:hyperlink>
      <w:r w:rsidR="00FC11A3">
        <w:rPr>
          <w:b/>
          <w:sz w:val="28"/>
          <w:szCs w:val="28"/>
        </w:rPr>
        <w:t xml:space="preserve"> </w:t>
      </w:r>
    </w:p>
    <w:p w14:paraId="1E51B58C" w14:textId="77777777" w:rsidR="00FC11A3" w:rsidRDefault="000B3A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Link to PowerPoint Presentation: </w:t>
      </w:r>
    </w:p>
    <w:p w14:paraId="3722C61C" w14:textId="26632434" w:rsidR="001B1524" w:rsidRPr="00FC11A3" w:rsidRDefault="00000000">
      <w:pPr>
        <w:rPr>
          <w:b/>
          <w:sz w:val="28"/>
          <w:szCs w:val="28"/>
        </w:rPr>
      </w:pPr>
      <w:hyperlink r:id="rId25" w:history="1">
        <w:r w:rsidR="00FC11A3" w:rsidRPr="7CFCE636">
          <w:rPr>
            <w:rStyle w:val="Hyperlink"/>
            <w:sz w:val="28"/>
            <w:szCs w:val="28"/>
          </w:rPr>
          <w:t>https://usf.box.com/s/055ydj68krzgl9h75h0w4i0tl4cva0dc</w:t>
        </w:r>
      </w:hyperlink>
      <w:r w:rsidR="00FC11A3">
        <w:rPr>
          <w:rFonts w:ascii="Century Gothic" w:eastAsia="+mj-ea" w:hAnsi="Century Gothic" w:cs="+mj-cs"/>
          <w:color w:val="008EA9"/>
          <w:kern w:val="24"/>
          <w:sz w:val="28"/>
          <w:szCs w:val="28"/>
        </w:rPr>
        <w:t xml:space="preserve"> </w:t>
      </w:r>
      <w:r w:rsidR="001B1524" w:rsidRPr="00FC11A3">
        <w:rPr>
          <w:rFonts w:ascii="Century Gothic" w:eastAsia="+mj-ea" w:hAnsi="Century Gothic" w:cs="+mj-cs"/>
          <w:color w:val="008EA9"/>
          <w:kern w:val="24"/>
          <w:sz w:val="28"/>
          <w:szCs w:val="28"/>
        </w:rPr>
        <w:br w:type="page"/>
      </w:r>
    </w:p>
    <w:p w14:paraId="1F5FA3E9" w14:textId="36BF8484" w:rsidR="00422406" w:rsidRDefault="001B1524" w:rsidP="00B04956">
      <w:pPr>
        <w:pStyle w:val="Heading1"/>
        <w:rPr>
          <w:rFonts w:eastAsia="+mj-ea"/>
        </w:rPr>
      </w:pPr>
      <w:r w:rsidRPr="00422406">
        <w:rPr>
          <w:rFonts w:eastAsia="+mj-ea"/>
        </w:rPr>
        <w:lastRenderedPageBreak/>
        <w:t>Group Norms</w:t>
      </w:r>
    </w:p>
    <w:p w14:paraId="4EEB9016" w14:textId="1273EF83" w:rsidR="00422406" w:rsidRPr="00422406" w:rsidRDefault="00422406" w:rsidP="00422406">
      <w:pPr>
        <w:pStyle w:val="ListParagraph"/>
        <w:numPr>
          <w:ilvl w:val="0"/>
          <w:numId w:val="12"/>
        </w:numPr>
        <w:spacing w:line="216" w:lineRule="auto"/>
        <w:rPr>
          <w:color w:val="DB6327"/>
          <w:sz w:val="28"/>
          <w:szCs w:val="28"/>
        </w:rPr>
      </w:pPr>
      <w:r w:rsidRPr="00422406">
        <w:rPr>
          <w:rFonts w:ascii="Arial" w:eastAsia="+mn-ea" w:hAnsi="Arial" w:cs="Arial"/>
          <w:color w:val="2B3D50"/>
          <w:kern w:val="24"/>
          <w:sz w:val="28"/>
          <w:szCs w:val="28"/>
        </w:rPr>
        <w:t xml:space="preserve">Respect all voices and </w:t>
      </w:r>
      <w:proofErr w:type="gramStart"/>
      <w:r w:rsidRPr="00422406">
        <w:rPr>
          <w:rFonts w:ascii="Arial" w:eastAsia="+mn-ea" w:hAnsi="Arial" w:cs="Arial"/>
          <w:color w:val="2B3D50"/>
          <w:kern w:val="24"/>
          <w:sz w:val="28"/>
          <w:szCs w:val="28"/>
        </w:rPr>
        <w:t>ideas</w:t>
      </w:r>
      <w:proofErr w:type="gramEnd"/>
    </w:p>
    <w:p w14:paraId="04B82F56" w14:textId="77777777" w:rsidR="00422406" w:rsidRPr="00422406" w:rsidRDefault="00422406" w:rsidP="00422406">
      <w:pPr>
        <w:pStyle w:val="ListParagraph"/>
        <w:spacing w:line="216" w:lineRule="auto"/>
        <w:rPr>
          <w:color w:val="DB6327"/>
          <w:sz w:val="28"/>
          <w:szCs w:val="28"/>
        </w:rPr>
      </w:pPr>
    </w:p>
    <w:p w14:paraId="3E0387AA" w14:textId="4AD22DE4" w:rsidR="00422406" w:rsidRPr="00422406" w:rsidRDefault="00422406" w:rsidP="00422406">
      <w:pPr>
        <w:pStyle w:val="ListParagraph"/>
        <w:numPr>
          <w:ilvl w:val="0"/>
          <w:numId w:val="12"/>
        </w:numPr>
        <w:spacing w:line="216" w:lineRule="auto"/>
        <w:rPr>
          <w:color w:val="DB6327"/>
          <w:sz w:val="28"/>
          <w:szCs w:val="28"/>
        </w:rPr>
      </w:pPr>
      <w:r w:rsidRPr="00422406">
        <w:rPr>
          <w:rFonts w:ascii="Arial" w:eastAsia="+mn-ea" w:hAnsi="Arial" w:cs="Arial"/>
          <w:color w:val="2B3D50"/>
          <w:kern w:val="24"/>
          <w:sz w:val="28"/>
          <w:szCs w:val="28"/>
        </w:rPr>
        <w:t>Be on time (large groups, small groups, breaks, etc.)</w:t>
      </w:r>
    </w:p>
    <w:p w14:paraId="7C375D10" w14:textId="77777777" w:rsidR="00422406" w:rsidRPr="00422406" w:rsidRDefault="00422406" w:rsidP="00422406">
      <w:pPr>
        <w:pStyle w:val="ListParagraph"/>
        <w:spacing w:line="216" w:lineRule="auto"/>
        <w:rPr>
          <w:color w:val="DB6327"/>
          <w:sz w:val="28"/>
          <w:szCs w:val="28"/>
        </w:rPr>
      </w:pPr>
    </w:p>
    <w:p w14:paraId="28785F46" w14:textId="1DAF594F" w:rsidR="00422406" w:rsidRPr="00422406" w:rsidRDefault="00422406" w:rsidP="00422406">
      <w:pPr>
        <w:pStyle w:val="ListParagraph"/>
        <w:numPr>
          <w:ilvl w:val="0"/>
          <w:numId w:val="12"/>
        </w:numPr>
        <w:spacing w:line="216" w:lineRule="auto"/>
        <w:rPr>
          <w:color w:val="DB6327"/>
          <w:sz w:val="28"/>
          <w:szCs w:val="28"/>
        </w:rPr>
      </w:pPr>
      <w:r w:rsidRPr="00422406">
        <w:rPr>
          <w:rFonts w:ascii="Arial" w:eastAsia="+mn-ea" w:hAnsi="Arial" w:cs="Arial"/>
          <w:color w:val="2B3D50"/>
          <w:kern w:val="24"/>
          <w:sz w:val="28"/>
          <w:szCs w:val="28"/>
        </w:rPr>
        <w:t>Fully participate, be present, come prepared (homework completed)</w:t>
      </w:r>
    </w:p>
    <w:p w14:paraId="6B01F4AD" w14:textId="77777777" w:rsidR="00422406" w:rsidRPr="00422406" w:rsidRDefault="00422406" w:rsidP="00422406">
      <w:pPr>
        <w:pStyle w:val="ListParagraph"/>
        <w:spacing w:line="216" w:lineRule="auto"/>
        <w:rPr>
          <w:color w:val="DB6327"/>
          <w:sz w:val="28"/>
          <w:szCs w:val="28"/>
        </w:rPr>
      </w:pPr>
    </w:p>
    <w:p w14:paraId="2CEBC417" w14:textId="62CDE386" w:rsidR="00422406" w:rsidRPr="00422406" w:rsidRDefault="00422406" w:rsidP="00422406">
      <w:pPr>
        <w:pStyle w:val="ListParagraph"/>
        <w:numPr>
          <w:ilvl w:val="0"/>
          <w:numId w:val="12"/>
        </w:numPr>
        <w:spacing w:line="216" w:lineRule="auto"/>
        <w:rPr>
          <w:color w:val="DB6327"/>
          <w:sz w:val="28"/>
          <w:szCs w:val="28"/>
        </w:rPr>
      </w:pPr>
      <w:r w:rsidRPr="00422406">
        <w:rPr>
          <w:rFonts w:ascii="Arial" w:eastAsia="+mn-ea" w:hAnsi="Arial" w:cs="Arial"/>
          <w:color w:val="2B3D50"/>
          <w:kern w:val="24"/>
          <w:sz w:val="28"/>
          <w:szCs w:val="28"/>
        </w:rPr>
        <w:t xml:space="preserve">Observe the timelines of the workshop and the small work </w:t>
      </w:r>
      <w:proofErr w:type="gramStart"/>
      <w:r w:rsidRPr="00422406">
        <w:rPr>
          <w:rFonts w:ascii="Arial" w:eastAsia="+mn-ea" w:hAnsi="Arial" w:cs="Arial"/>
          <w:color w:val="2B3D50"/>
          <w:kern w:val="24"/>
          <w:sz w:val="28"/>
          <w:szCs w:val="28"/>
        </w:rPr>
        <w:t>groups</w:t>
      </w:r>
      <w:proofErr w:type="gramEnd"/>
    </w:p>
    <w:p w14:paraId="0F9E65AC" w14:textId="77777777" w:rsidR="00422406" w:rsidRPr="00422406" w:rsidRDefault="00422406" w:rsidP="00422406">
      <w:pPr>
        <w:pStyle w:val="ListParagraph"/>
        <w:spacing w:line="216" w:lineRule="auto"/>
        <w:rPr>
          <w:color w:val="DB6327"/>
          <w:sz w:val="28"/>
          <w:szCs w:val="28"/>
        </w:rPr>
      </w:pPr>
    </w:p>
    <w:p w14:paraId="6BCE8104" w14:textId="17E3387C" w:rsidR="00422406" w:rsidRPr="00422406" w:rsidRDefault="00422406" w:rsidP="00422406">
      <w:pPr>
        <w:pStyle w:val="ListParagraph"/>
        <w:numPr>
          <w:ilvl w:val="0"/>
          <w:numId w:val="12"/>
        </w:numPr>
        <w:spacing w:line="216" w:lineRule="auto"/>
        <w:rPr>
          <w:color w:val="DB6327"/>
          <w:sz w:val="28"/>
          <w:szCs w:val="28"/>
        </w:rPr>
      </w:pPr>
      <w:r w:rsidRPr="00422406">
        <w:rPr>
          <w:rFonts w:ascii="Arial" w:eastAsia="+mn-ea" w:hAnsi="Arial" w:cs="Arial"/>
          <w:color w:val="2B3D50"/>
          <w:kern w:val="24"/>
          <w:sz w:val="28"/>
          <w:szCs w:val="28"/>
        </w:rPr>
        <w:t xml:space="preserve">In Small groups: speak once until all have had a chance to </w:t>
      </w:r>
      <w:proofErr w:type="gramStart"/>
      <w:r w:rsidRPr="00422406">
        <w:rPr>
          <w:rFonts w:ascii="Arial" w:eastAsia="+mn-ea" w:hAnsi="Arial" w:cs="Arial"/>
          <w:color w:val="2B3D50"/>
          <w:kern w:val="24"/>
          <w:sz w:val="28"/>
          <w:szCs w:val="28"/>
        </w:rPr>
        <w:t>speak</w:t>
      </w:r>
      <w:proofErr w:type="gramEnd"/>
    </w:p>
    <w:p w14:paraId="206746BC" w14:textId="15E53349" w:rsidR="7CFCE636" w:rsidRDefault="7CFCE636" w:rsidP="7CFCE636">
      <w:pPr>
        <w:spacing w:line="216" w:lineRule="auto"/>
        <w:rPr>
          <w:rFonts w:ascii="Times New Roman" w:eastAsia="Times New Roman" w:hAnsi="Times New Roman" w:cs="Times New Roman"/>
          <w:color w:val="DB6327"/>
          <w:sz w:val="24"/>
          <w:szCs w:val="24"/>
        </w:rPr>
      </w:pPr>
    </w:p>
    <w:p w14:paraId="4DB8BE5E" w14:textId="661EA3CA" w:rsidR="7CFCE636" w:rsidRDefault="7CFCE636" w:rsidP="7CFCE636">
      <w:pPr>
        <w:pStyle w:val="ListParagraph"/>
        <w:numPr>
          <w:ilvl w:val="0"/>
          <w:numId w:val="12"/>
        </w:numPr>
        <w:spacing w:line="216" w:lineRule="auto"/>
        <w:rPr>
          <w:color w:val="DB6327"/>
        </w:rPr>
      </w:pPr>
      <w:r w:rsidRPr="7CFCE636">
        <w:rPr>
          <w:rFonts w:ascii="Arial" w:eastAsia="+mn-ea" w:hAnsi="Arial" w:cs="Arial"/>
          <w:color w:val="2B3D50"/>
          <w:sz w:val="28"/>
          <w:szCs w:val="28"/>
        </w:rPr>
        <w:t>Keep cameras on</w:t>
      </w:r>
    </w:p>
    <w:p w14:paraId="2B46111A" w14:textId="3CB63495" w:rsidR="7CFCE636" w:rsidRDefault="7CFCE636" w:rsidP="7CFCE636">
      <w:pPr>
        <w:spacing w:line="216" w:lineRule="auto"/>
        <w:rPr>
          <w:rFonts w:ascii="Times New Roman" w:eastAsia="Times New Roman" w:hAnsi="Times New Roman" w:cs="Times New Roman"/>
          <w:color w:val="DB6327"/>
          <w:sz w:val="24"/>
          <w:szCs w:val="24"/>
        </w:rPr>
      </w:pPr>
    </w:p>
    <w:p w14:paraId="6C386E69" w14:textId="77777777" w:rsidR="00422406" w:rsidRPr="001B1524" w:rsidRDefault="00422406" w:rsidP="00422406">
      <w:pPr>
        <w:pStyle w:val="ListParagraph"/>
        <w:numPr>
          <w:ilvl w:val="0"/>
          <w:numId w:val="12"/>
        </w:numPr>
        <w:spacing w:line="216" w:lineRule="auto"/>
        <w:rPr>
          <w:color w:val="DB6327"/>
          <w:sz w:val="28"/>
          <w:szCs w:val="28"/>
        </w:rPr>
      </w:pPr>
      <w:r w:rsidRPr="00422406">
        <w:rPr>
          <w:rFonts w:ascii="Arial" w:eastAsia="+mn-ea" w:hAnsi="Arial" w:cs="Arial"/>
          <w:color w:val="2B3D50"/>
          <w:kern w:val="24"/>
          <w:sz w:val="28"/>
          <w:szCs w:val="28"/>
        </w:rPr>
        <w:t xml:space="preserve">We will be recording the large groups; not the small </w:t>
      </w:r>
      <w:proofErr w:type="gramStart"/>
      <w:r w:rsidRPr="00422406">
        <w:rPr>
          <w:rFonts w:ascii="Arial" w:eastAsia="+mn-ea" w:hAnsi="Arial" w:cs="Arial"/>
          <w:color w:val="2B3D50"/>
          <w:kern w:val="24"/>
          <w:sz w:val="28"/>
          <w:szCs w:val="28"/>
        </w:rPr>
        <w:t>groups</w:t>
      </w:r>
      <w:proofErr w:type="gramEnd"/>
    </w:p>
    <w:p w14:paraId="2BDEEDF3" w14:textId="77777777" w:rsidR="001B1524" w:rsidRDefault="001B1524" w:rsidP="001B1524">
      <w:pPr>
        <w:spacing w:before="150" w:line="216" w:lineRule="auto"/>
        <w:rPr>
          <w:rFonts w:ascii="Arial" w:eastAsia="+mn-ea" w:hAnsi="Arial" w:cs="Arial"/>
          <w:b/>
          <w:color w:val="008EA9"/>
          <w:kern w:val="24"/>
          <w:sz w:val="28"/>
          <w:szCs w:val="28"/>
        </w:rPr>
      </w:pPr>
    </w:p>
    <w:p w14:paraId="23EF813D" w14:textId="2A796186" w:rsidR="001B1524" w:rsidRPr="001B1524" w:rsidRDefault="001B1524" w:rsidP="00B04956">
      <w:pPr>
        <w:pStyle w:val="Heading1"/>
        <w:rPr>
          <w:rFonts w:eastAsia="+mn-ea"/>
        </w:rPr>
      </w:pPr>
      <w:r w:rsidRPr="001B1524">
        <w:rPr>
          <w:rFonts w:eastAsia="+mn-ea"/>
        </w:rPr>
        <w:t>Questions/</w:t>
      </w:r>
      <w:r>
        <w:rPr>
          <w:rFonts w:eastAsia="+mn-ea"/>
        </w:rPr>
        <w:t>D</w:t>
      </w:r>
      <w:r w:rsidRPr="001B1524">
        <w:rPr>
          <w:rFonts w:eastAsia="+mn-ea"/>
        </w:rPr>
        <w:t xml:space="preserve">iscussion </w:t>
      </w:r>
    </w:p>
    <w:p w14:paraId="4483C757" w14:textId="77777777" w:rsidR="001B1524" w:rsidRPr="001B1524" w:rsidRDefault="001B1524" w:rsidP="001B1524">
      <w:pPr>
        <w:pStyle w:val="ListParagraph"/>
        <w:rPr>
          <w:color w:val="DB6327"/>
          <w:sz w:val="28"/>
          <w:szCs w:val="28"/>
        </w:rPr>
      </w:pPr>
    </w:p>
    <w:p w14:paraId="13904A26" w14:textId="08F3A006" w:rsidR="001B1524" w:rsidRPr="001B1524" w:rsidRDefault="001B1524" w:rsidP="00422406">
      <w:pPr>
        <w:pStyle w:val="ListParagraph"/>
        <w:numPr>
          <w:ilvl w:val="0"/>
          <w:numId w:val="12"/>
        </w:numPr>
        <w:spacing w:line="216" w:lineRule="auto"/>
        <w:rPr>
          <w:color w:val="DB6327"/>
          <w:sz w:val="28"/>
          <w:szCs w:val="28"/>
        </w:rPr>
      </w:pPr>
      <w:r>
        <w:rPr>
          <w:rFonts w:ascii="Arial" w:eastAsia="+mn-ea" w:hAnsi="Arial" w:cs="Arial"/>
          <w:color w:val="2B3D50"/>
          <w:kern w:val="24"/>
          <w:sz w:val="28"/>
          <w:szCs w:val="28"/>
        </w:rPr>
        <w:t>Only in small work groups (not in large group)</w:t>
      </w:r>
    </w:p>
    <w:p w14:paraId="24005CBF" w14:textId="77777777" w:rsidR="001B1524" w:rsidRPr="001B1524" w:rsidRDefault="001B1524" w:rsidP="001B1524">
      <w:pPr>
        <w:pStyle w:val="ListParagraph"/>
        <w:spacing w:line="216" w:lineRule="auto"/>
        <w:rPr>
          <w:color w:val="DB6327"/>
          <w:sz w:val="28"/>
          <w:szCs w:val="28"/>
        </w:rPr>
      </w:pPr>
    </w:p>
    <w:p w14:paraId="1060B2B4" w14:textId="3EB0E9A6" w:rsidR="001B1524" w:rsidRPr="00422406" w:rsidRDefault="001B1524" w:rsidP="002D3AAC">
      <w:pPr>
        <w:pStyle w:val="ListParagraph"/>
        <w:numPr>
          <w:ilvl w:val="0"/>
          <w:numId w:val="12"/>
        </w:numPr>
        <w:rPr>
          <w:color w:val="DB6327"/>
          <w:sz w:val="28"/>
          <w:szCs w:val="28"/>
        </w:rPr>
      </w:pPr>
      <w:r>
        <w:rPr>
          <w:rFonts w:ascii="Arial" w:eastAsia="+mn-ea" w:hAnsi="Arial" w:cs="Arial"/>
          <w:color w:val="2B3D50"/>
          <w:kern w:val="24"/>
          <w:sz w:val="28"/>
          <w:szCs w:val="28"/>
        </w:rPr>
        <w:t xml:space="preserve">Questions in chat cannot be answered during large group but please bring to small group and we will attempt to address by the end of the </w:t>
      </w:r>
      <w:proofErr w:type="gramStart"/>
      <w:r>
        <w:rPr>
          <w:rFonts w:ascii="Arial" w:eastAsia="+mn-ea" w:hAnsi="Arial" w:cs="Arial"/>
          <w:color w:val="2B3D50"/>
          <w:kern w:val="24"/>
          <w:sz w:val="28"/>
          <w:szCs w:val="28"/>
        </w:rPr>
        <w:t>workshop</w:t>
      </w:r>
      <w:proofErr w:type="gramEnd"/>
    </w:p>
    <w:p w14:paraId="5883C4F0" w14:textId="77777777" w:rsidR="00422406" w:rsidRPr="00422406" w:rsidRDefault="00422406" w:rsidP="00E9221F">
      <w:pPr>
        <w:rPr>
          <w:b/>
          <w:sz w:val="28"/>
          <w:szCs w:val="28"/>
        </w:rPr>
      </w:pPr>
    </w:p>
    <w:p w14:paraId="0054DDA4" w14:textId="61F8D8DD" w:rsidR="00E9221F" w:rsidRDefault="00E9221F" w:rsidP="00E9221F">
      <w:pPr>
        <w:rPr>
          <w:b/>
          <w:sz w:val="28"/>
          <w:szCs w:val="28"/>
        </w:rPr>
      </w:pPr>
    </w:p>
    <w:p w14:paraId="122552DD" w14:textId="10EB8397" w:rsidR="006221F1" w:rsidRDefault="006221F1" w:rsidP="00E9221F">
      <w:pPr>
        <w:rPr>
          <w:b/>
          <w:sz w:val="28"/>
          <w:szCs w:val="28"/>
        </w:rPr>
      </w:pPr>
    </w:p>
    <w:p w14:paraId="3623F573" w14:textId="00F2E012" w:rsidR="006221F1" w:rsidRDefault="006221F1" w:rsidP="00E9221F">
      <w:pPr>
        <w:rPr>
          <w:b/>
          <w:sz w:val="28"/>
          <w:szCs w:val="28"/>
        </w:rPr>
      </w:pPr>
    </w:p>
    <w:p w14:paraId="0DC702D7" w14:textId="77777777" w:rsidR="00314FAF" w:rsidRDefault="00314FAF">
      <w:pPr>
        <w:rPr>
          <w:rFonts w:ascii="Century Gothic" w:eastAsiaTheme="majorEastAsia" w:hAnsi="Century Gothic" w:cstheme="majorBidi"/>
          <w:color w:val="44546A" w:themeColor="text2"/>
          <w:sz w:val="36"/>
          <w:szCs w:val="36"/>
        </w:rPr>
      </w:pPr>
      <w:r>
        <w:br w:type="page"/>
      </w:r>
    </w:p>
    <w:p w14:paraId="1A97C267" w14:textId="64DD02F3" w:rsidR="00E9221F" w:rsidRDefault="00E9221F" w:rsidP="004265F5">
      <w:pPr>
        <w:pStyle w:val="Heading1"/>
      </w:pPr>
      <w:r>
        <w:lastRenderedPageBreak/>
        <w:t xml:space="preserve">Small </w:t>
      </w:r>
      <w:r w:rsidR="004265F5">
        <w:t>G</w:t>
      </w:r>
      <w:r>
        <w:t xml:space="preserve">roup </w:t>
      </w:r>
      <w:r w:rsidR="004265F5">
        <w:t>I</w:t>
      </w:r>
      <w:r>
        <w:t>nstructions</w:t>
      </w:r>
    </w:p>
    <w:p w14:paraId="11B448FF" w14:textId="59F78684" w:rsidR="00620DCB" w:rsidRPr="00857B68" w:rsidRDefault="00620DCB" w:rsidP="00620DCB">
      <w:pPr>
        <w:spacing w:line="216" w:lineRule="auto"/>
        <w:textAlignment w:val="baseline"/>
        <w:rPr>
          <w:rFonts w:eastAsiaTheme="minorEastAsia" w:cstheme="minorHAnsi"/>
          <w:b/>
          <w:bCs/>
          <w:iCs/>
          <w:color w:val="404040" w:themeColor="text1" w:themeTint="BF"/>
          <w:kern w:val="24"/>
        </w:rPr>
      </w:pPr>
      <w:r w:rsidRPr="00857B68">
        <w:rPr>
          <w:b/>
        </w:rPr>
        <w:t>Norms:</w:t>
      </w:r>
    </w:p>
    <w:p w14:paraId="4C6125AB" w14:textId="30CE0FE5" w:rsidR="00620DCB" w:rsidRPr="00857B68" w:rsidRDefault="00620DCB" w:rsidP="00620DCB">
      <w:pPr>
        <w:pStyle w:val="ListParagraph"/>
        <w:numPr>
          <w:ilvl w:val="0"/>
          <w:numId w:val="5"/>
        </w:numPr>
        <w:spacing w:line="216" w:lineRule="auto"/>
        <w:textAlignment w:val="baseline"/>
        <w:rPr>
          <w:rFonts w:asciiTheme="minorHAnsi" w:eastAsiaTheme="minorEastAsia" w:hAnsiTheme="minorHAnsi" w:cstheme="minorHAnsi"/>
          <w:bCs/>
          <w:iCs/>
          <w:color w:val="404040" w:themeColor="text1" w:themeTint="BF"/>
          <w:kern w:val="24"/>
          <w:sz w:val="22"/>
          <w:szCs w:val="22"/>
        </w:rPr>
      </w:pPr>
      <w:r w:rsidRPr="00857B68">
        <w:rPr>
          <w:rFonts w:asciiTheme="minorHAnsi" w:eastAsiaTheme="minorEastAsia" w:hAnsiTheme="minorHAnsi" w:cstheme="minorHAnsi"/>
          <w:bCs/>
          <w:iCs/>
          <w:color w:val="404040" w:themeColor="text1" w:themeTint="BF"/>
          <w:kern w:val="24"/>
          <w:sz w:val="22"/>
          <w:szCs w:val="22"/>
        </w:rPr>
        <w:t xml:space="preserve">​Everyone speaks once until all have had a chance to </w:t>
      </w:r>
      <w:proofErr w:type="gramStart"/>
      <w:r w:rsidRPr="00857B68">
        <w:rPr>
          <w:rFonts w:asciiTheme="minorHAnsi" w:eastAsiaTheme="minorEastAsia" w:hAnsiTheme="minorHAnsi" w:cstheme="minorHAnsi"/>
          <w:bCs/>
          <w:iCs/>
          <w:color w:val="404040" w:themeColor="text1" w:themeTint="BF"/>
          <w:kern w:val="24"/>
          <w:sz w:val="22"/>
          <w:szCs w:val="22"/>
        </w:rPr>
        <w:t>speak</w:t>
      </w:r>
      <w:proofErr w:type="gramEnd"/>
    </w:p>
    <w:p w14:paraId="45EEF274" w14:textId="4DF45559" w:rsidR="00620DCB" w:rsidRPr="00857B68" w:rsidRDefault="00620DCB" w:rsidP="1171B497">
      <w:pPr>
        <w:pStyle w:val="ListParagraph"/>
        <w:numPr>
          <w:ilvl w:val="0"/>
          <w:numId w:val="5"/>
        </w:numPr>
        <w:spacing w:line="216" w:lineRule="auto"/>
        <w:textAlignment w:val="baseline"/>
        <w:rPr>
          <w:rFonts w:asciiTheme="minorHAnsi" w:eastAsiaTheme="minorEastAsia" w:hAnsiTheme="minorHAnsi" w:cstheme="minorBidi"/>
          <w:color w:val="404040" w:themeColor="text1" w:themeTint="BF"/>
          <w:kern w:val="24"/>
          <w:sz w:val="22"/>
          <w:szCs w:val="22"/>
        </w:rPr>
      </w:pPr>
      <w:r w:rsidRPr="1171B497">
        <w:rPr>
          <w:rFonts w:asciiTheme="minorHAnsi" w:eastAsiaTheme="minorEastAsia" w:hAnsiTheme="minorHAnsi" w:cstheme="minorBidi"/>
          <w:color w:val="404040" w:themeColor="text1" w:themeTint="BF"/>
          <w:kern w:val="24"/>
          <w:sz w:val="22"/>
          <w:szCs w:val="22"/>
        </w:rPr>
        <w:t xml:space="preserve">State your </w:t>
      </w:r>
      <w:proofErr w:type="gramStart"/>
      <w:r w:rsidRPr="1171B497">
        <w:rPr>
          <w:rFonts w:asciiTheme="minorHAnsi" w:eastAsiaTheme="minorEastAsia" w:hAnsiTheme="minorHAnsi" w:cstheme="minorBidi"/>
          <w:color w:val="404040" w:themeColor="text1" w:themeTint="BF"/>
          <w:kern w:val="24"/>
          <w:sz w:val="22"/>
          <w:szCs w:val="22"/>
        </w:rPr>
        <w:t>name</w:t>
      </w:r>
      <w:proofErr w:type="gramEnd"/>
      <w:r w:rsidRPr="1171B497">
        <w:rPr>
          <w:rFonts w:asciiTheme="minorHAnsi" w:eastAsiaTheme="minorEastAsia" w:hAnsiTheme="minorHAnsi" w:cstheme="minorBidi"/>
          <w:color w:val="404040" w:themeColor="text1" w:themeTint="BF"/>
          <w:kern w:val="24"/>
          <w:sz w:val="22"/>
          <w:szCs w:val="22"/>
        </w:rPr>
        <w:t xml:space="preserve"> </w:t>
      </w:r>
    </w:p>
    <w:p w14:paraId="7AD8241A" w14:textId="65ADD365" w:rsidR="00620DCB" w:rsidRPr="00857B68" w:rsidRDefault="00620DCB" w:rsidP="00620DCB">
      <w:pPr>
        <w:pStyle w:val="ListParagraph"/>
        <w:numPr>
          <w:ilvl w:val="0"/>
          <w:numId w:val="5"/>
        </w:numPr>
        <w:spacing w:line="216" w:lineRule="auto"/>
        <w:textAlignment w:val="baseline"/>
        <w:rPr>
          <w:rFonts w:asciiTheme="minorHAnsi" w:eastAsiaTheme="minorEastAsia" w:hAnsiTheme="minorHAnsi" w:cstheme="minorHAnsi"/>
          <w:bCs/>
          <w:iCs/>
          <w:color w:val="404040" w:themeColor="text1" w:themeTint="BF"/>
          <w:kern w:val="24"/>
          <w:sz w:val="22"/>
          <w:szCs w:val="22"/>
        </w:rPr>
      </w:pPr>
      <w:r w:rsidRPr="00857B68">
        <w:rPr>
          <w:rFonts w:asciiTheme="minorHAnsi" w:eastAsiaTheme="minorEastAsia" w:hAnsiTheme="minorHAnsi" w:cstheme="minorHAnsi"/>
          <w:bCs/>
          <w:iCs/>
          <w:color w:val="404040" w:themeColor="text1" w:themeTint="BF"/>
          <w:kern w:val="24"/>
          <w:sz w:val="22"/>
          <w:szCs w:val="22"/>
        </w:rPr>
        <w:t xml:space="preserve">Please share only one concept/question/thought; (no more than 2 minutes each); you can pass, which you  might want to do especially if you didn’t review the materials ahead of </w:t>
      </w:r>
      <w:proofErr w:type="gramStart"/>
      <w:r w:rsidRPr="00857B68">
        <w:rPr>
          <w:rFonts w:asciiTheme="minorHAnsi" w:eastAsiaTheme="minorEastAsia" w:hAnsiTheme="minorHAnsi" w:cstheme="minorHAnsi"/>
          <w:bCs/>
          <w:iCs/>
          <w:color w:val="404040" w:themeColor="text1" w:themeTint="BF"/>
          <w:kern w:val="24"/>
          <w:sz w:val="22"/>
          <w:szCs w:val="22"/>
        </w:rPr>
        <w:t>time</w:t>
      </w:r>
      <w:proofErr w:type="gramEnd"/>
    </w:p>
    <w:p w14:paraId="50EE0316" w14:textId="56AAAFB5" w:rsidR="00620DCB" w:rsidRPr="00857B68" w:rsidRDefault="00620DCB" w:rsidP="00620DCB">
      <w:pPr>
        <w:pStyle w:val="ListParagraph"/>
        <w:numPr>
          <w:ilvl w:val="0"/>
          <w:numId w:val="5"/>
        </w:numPr>
        <w:spacing w:line="216" w:lineRule="auto"/>
        <w:textAlignment w:val="baseline"/>
        <w:rPr>
          <w:rFonts w:asciiTheme="minorHAnsi" w:eastAsiaTheme="minorEastAsia" w:hAnsiTheme="minorHAnsi" w:cstheme="minorHAnsi"/>
          <w:bCs/>
          <w:iCs/>
          <w:color w:val="404040" w:themeColor="text1" w:themeTint="BF"/>
          <w:kern w:val="24"/>
          <w:sz w:val="22"/>
          <w:szCs w:val="22"/>
        </w:rPr>
      </w:pPr>
      <w:r w:rsidRPr="00857B68">
        <w:rPr>
          <w:rFonts w:asciiTheme="minorHAnsi" w:eastAsiaTheme="minorEastAsia" w:hAnsiTheme="minorHAnsi" w:cstheme="minorHAnsi"/>
          <w:bCs/>
          <w:iCs/>
          <w:color w:val="404040" w:themeColor="text1" w:themeTint="BF"/>
          <w:kern w:val="24"/>
          <w:sz w:val="22"/>
          <w:szCs w:val="22"/>
        </w:rPr>
        <w:t>Each speaker calls on the next speaker (“round robin”)</w:t>
      </w:r>
    </w:p>
    <w:p w14:paraId="6D239894" w14:textId="77777777" w:rsidR="00620DCB" w:rsidRPr="00857B68" w:rsidRDefault="00620DCB" w:rsidP="00620DCB">
      <w:pPr>
        <w:pStyle w:val="ListParagraph"/>
        <w:spacing w:line="216" w:lineRule="auto"/>
        <w:textAlignment w:val="baseline"/>
        <w:rPr>
          <w:rFonts w:asciiTheme="minorHAnsi" w:eastAsiaTheme="minorEastAsia" w:hAnsiTheme="minorHAnsi" w:cstheme="minorHAnsi"/>
          <w:bCs/>
          <w:iCs/>
          <w:color w:val="404040" w:themeColor="text1" w:themeTint="BF"/>
          <w:kern w:val="24"/>
          <w:sz w:val="22"/>
          <w:szCs w:val="22"/>
        </w:rPr>
      </w:pPr>
    </w:p>
    <w:p w14:paraId="59821C4E" w14:textId="2BCF7972" w:rsidR="00620DCB" w:rsidRPr="00857B68" w:rsidRDefault="00620DCB" w:rsidP="00620DCB">
      <w:pPr>
        <w:spacing w:line="216" w:lineRule="auto"/>
        <w:textAlignment w:val="baseline"/>
        <w:rPr>
          <w:rFonts w:eastAsiaTheme="minorEastAsia" w:cstheme="minorHAnsi"/>
          <w:bCs/>
          <w:iCs/>
          <w:color w:val="404040" w:themeColor="text1" w:themeTint="BF"/>
          <w:kern w:val="24"/>
        </w:rPr>
      </w:pPr>
      <w:r w:rsidRPr="00857B68">
        <w:rPr>
          <w:rFonts w:eastAsiaTheme="minorEastAsia" w:cstheme="minorHAnsi"/>
          <w:bCs/>
          <w:iCs/>
          <w:color w:val="404040" w:themeColor="text1" w:themeTint="BF"/>
          <w:kern w:val="24"/>
        </w:rPr>
        <w:t xml:space="preserve">The facilitator will move the discussion along </w:t>
      </w:r>
      <w:proofErr w:type="gramStart"/>
      <w:r w:rsidRPr="00857B68">
        <w:rPr>
          <w:rFonts w:eastAsiaTheme="minorEastAsia" w:cstheme="minorHAnsi"/>
          <w:bCs/>
          <w:iCs/>
          <w:color w:val="404040" w:themeColor="text1" w:themeTint="BF"/>
          <w:kern w:val="24"/>
        </w:rPr>
        <w:t>in order to</w:t>
      </w:r>
      <w:proofErr w:type="gramEnd"/>
      <w:r w:rsidRPr="00857B68">
        <w:rPr>
          <w:rFonts w:eastAsiaTheme="minorEastAsia" w:cstheme="minorHAnsi"/>
          <w:bCs/>
          <w:iCs/>
          <w:color w:val="404040" w:themeColor="text1" w:themeTint="BF"/>
          <w:kern w:val="24"/>
        </w:rPr>
        <w:t xml:space="preserve"> get to all the questions.</w:t>
      </w:r>
    </w:p>
    <w:p w14:paraId="1FBBFA1E" w14:textId="39A71DBE" w:rsidR="002D3AAC" w:rsidRPr="00857B68" w:rsidRDefault="002D3AAC" w:rsidP="002D3AAC">
      <w:pPr>
        <w:spacing w:line="216" w:lineRule="auto"/>
        <w:textAlignment w:val="baseline"/>
        <w:rPr>
          <w:b/>
          <w:bCs/>
          <w:color w:val="C45911" w:themeColor="accent2" w:themeShade="BF"/>
        </w:rPr>
      </w:pPr>
      <w:r w:rsidRPr="1171B497">
        <w:rPr>
          <w:rFonts w:eastAsiaTheme="minorEastAsia"/>
          <w:b/>
          <w:bCs/>
          <w:i/>
          <w:iCs/>
          <w:color w:val="C45911" w:themeColor="accent2" w:themeShade="BF"/>
          <w:kern w:val="24"/>
        </w:rPr>
        <w:t>Breakout #1</w:t>
      </w:r>
      <w:r w:rsidRPr="1171B497">
        <w:rPr>
          <w:color w:val="C45911" w:themeColor="accent2" w:themeShade="BF"/>
        </w:rPr>
        <w:t xml:space="preserve"> </w:t>
      </w:r>
      <w:r w:rsidRPr="1171B497">
        <w:rPr>
          <w:b/>
          <w:bCs/>
          <w:color w:val="C45911" w:themeColor="accent2" w:themeShade="BF"/>
        </w:rPr>
        <w:t xml:space="preserve">(overview information, </w:t>
      </w:r>
      <w:r w:rsidRPr="1171B497">
        <w:rPr>
          <w:b/>
          <w:bCs/>
          <w:i/>
          <w:iCs/>
          <w:color w:val="C45911" w:themeColor="accent2" w:themeShade="BF"/>
        </w:rPr>
        <w:t>Sustainability and Scale-up</w:t>
      </w:r>
      <w:r w:rsidRPr="1171B497">
        <w:rPr>
          <w:b/>
          <w:bCs/>
          <w:color w:val="C45911" w:themeColor="accent2" w:themeShade="BF"/>
        </w:rPr>
        <w:t xml:space="preserve"> </w:t>
      </w:r>
      <w:r w:rsidRPr="1171B497">
        <w:rPr>
          <w:b/>
          <w:bCs/>
          <w:i/>
          <w:iCs/>
          <w:color w:val="C45911" w:themeColor="accent2" w:themeShade="BF"/>
        </w:rPr>
        <w:t>Resource Brief, Sustainability and Scale-up Sequence of Events Brief</w:t>
      </w:r>
      <w:r w:rsidRPr="1171B497">
        <w:rPr>
          <w:b/>
          <w:bCs/>
          <w:color w:val="C45911" w:themeColor="accent2" w:themeShade="BF"/>
        </w:rPr>
        <w:t xml:space="preserve">) (30 minutes) </w:t>
      </w:r>
    </w:p>
    <w:p w14:paraId="6F84AF47" w14:textId="09771D2E" w:rsidR="00620DCB" w:rsidRPr="00857B68" w:rsidRDefault="00620DCB" w:rsidP="00620DCB">
      <w:pPr>
        <w:spacing w:line="216" w:lineRule="auto"/>
        <w:textAlignment w:val="baseline"/>
        <w:rPr>
          <w:rFonts w:eastAsiaTheme="minorEastAsia" w:cstheme="minorHAnsi"/>
          <w:b/>
          <w:bCs/>
          <w:iCs/>
          <w:color w:val="404040" w:themeColor="text1" w:themeTint="BF"/>
          <w:kern w:val="24"/>
        </w:rPr>
      </w:pPr>
      <w:r w:rsidRPr="1171B497">
        <w:rPr>
          <w:rFonts w:eastAsiaTheme="minorEastAsia"/>
          <w:b/>
          <w:bCs/>
          <w:color w:val="404040" w:themeColor="text1" w:themeTint="BF"/>
          <w:kern w:val="24"/>
        </w:rPr>
        <w:t xml:space="preserve">Discussion and questions: </w:t>
      </w:r>
    </w:p>
    <w:p w14:paraId="52703DAD" w14:textId="77777777" w:rsidR="00620DCB" w:rsidRPr="00857B68" w:rsidRDefault="00620DCB" w:rsidP="002D3AAC">
      <w:pPr>
        <w:pStyle w:val="ListParagraph"/>
        <w:spacing w:line="216" w:lineRule="auto"/>
        <w:ind w:left="360"/>
        <w:textAlignment w:val="baseline"/>
        <w:rPr>
          <w:rFonts w:asciiTheme="minorHAnsi" w:eastAsiaTheme="minorEastAsia" w:hAnsiTheme="minorHAnsi" w:cstheme="minorHAnsi"/>
          <w:bCs/>
          <w:i/>
          <w:iCs/>
          <w:color w:val="404040" w:themeColor="text1" w:themeTint="BF"/>
          <w:kern w:val="24"/>
          <w:sz w:val="22"/>
          <w:szCs w:val="22"/>
        </w:rPr>
      </w:pPr>
      <w:r w:rsidRPr="1171B497">
        <w:rPr>
          <w:rFonts w:asciiTheme="minorHAnsi" w:eastAsiaTheme="minorEastAsia" w:hAnsiTheme="minorHAnsi" w:cstheme="minorBidi"/>
          <w:color w:val="404040" w:themeColor="text1" w:themeTint="BF"/>
          <w:kern w:val="24"/>
          <w:sz w:val="22"/>
          <w:szCs w:val="22"/>
        </w:rPr>
        <w:t>What do you think is meant by the statement</w:t>
      </w:r>
      <w:r w:rsidRPr="1171B497">
        <w:rPr>
          <w:rFonts w:asciiTheme="minorHAnsi" w:eastAsiaTheme="minorEastAsia" w:hAnsiTheme="minorHAnsi" w:cstheme="minorBidi"/>
          <w:i/>
          <w:iCs/>
          <w:color w:val="404040" w:themeColor="text1" w:themeTint="BF"/>
          <w:kern w:val="24"/>
          <w:sz w:val="22"/>
          <w:szCs w:val="22"/>
        </w:rPr>
        <w:t>: “we don’t talk about sustainability and scale-up without talking about fidelity”?</w:t>
      </w:r>
    </w:p>
    <w:p w14:paraId="36FB032B" w14:textId="77777777" w:rsidR="00620DCB" w:rsidRPr="00857B68" w:rsidRDefault="00620DCB" w:rsidP="00620DCB">
      <w:pPr>
        <w:pStyle w:val="ListParagraph"/>
        <w:spacing w:line="216" w:lineRule="auto"/>
        <w:textAlignment w:val="baseline"/>
        <w:rPr>
          <w:rFonts w:asciiTheme="minorHAnsi" w:eastAsiaTheme="minorEastAsia" w:hAnsiTheme="minorHAnsi" w:cstheme="minorHAnsi"/>
          <w:bCs/>
          <w:iCs/>
          <w:color w:val="404040" w:themeColor="text1" w:themeTint="BF"/>
          <w:kern w:val="24"/>
          <w:sz w:val="22"/>
          <w:szCs w:val="22"/>
        </w:rPr>
      </w:pPr>
    </w:p>
    <w:p w14:paraId="4189B70C" w14:textId="338A17BE" w:rsidR="00620DCB" w:rsidRPr="00857B68" w:rsidRDefault="1171B497" w:rsidP="002D3AAC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171B497">
        <w:rPr>
          <w:rFonts w:asciiTheme="minorHAnsi" w:eastAsiaTheme="minorEastAsia" w:hAnsiTheme="minorHAnsi" w:cstheme="minorBidi"/>
          <w:sz w:val="22"/>
          <w:szCs w:val="22"/>
        </w:rPr>
        <w:t>What is an “ah ha” you have about sustainability and scale-up or a resource that was mentioned?</w:t>
      </w:r>
    </w:p>
    <w:p w14:paraId="42A9A8E1" w14:textId="4D9C8CEF" w:rsidR="00620DCB" w:rsidRPr="00857B68" w:rsidRDefault="1171B497" w:rsidP="002D3AAC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171B497">
        <w:rPr>
          <w:rFonts w:asciiTheme="minorHAnsi" w:eastAsiaTheme="minorEastAsia" w:hAnsiTheme="minorHAnsi" w:cstheme="minorBidi"/>
          <w:sz w:val="22"/>
          <w:szCs w:val="22"/>
        </w:rPr>
        <w:t xml:space="preserve">Most states indicate that they do not yet have a written sustainability and scale-up plan. Where is your SLT in the process of having a written sustainability and scale up plan? </w:t>
      </w:r>
    </w:p>
    <w:p w14:paraId="7D3A03E8" w14:textId="77777777" w:rsidR="002D3AAC" w:rsidRDefault="002D3AAC" w:rsidP="00620DCB">
      <w:pPr>
        <w:spacing w:line="216" w:lineRule="auto"/>
        <w:textAlignment w:val="baseline"/>
        <w:rPr>
          <w:rFonts w:cstheme="minorHAnsi"/>
          <w:b/>
          <w:i/>
          <w:color w:val="404040" w:themeColor="text1" w:themeTint="BF"/>
        </w:rPr>
      </w:pPr>
    </w:p>
    <w:p w14:paraId="34969898" w14:textId="0B37F837" w:rsidR="00620DCB" w:rsidRPr="00857B68" w:rsidRDefault="002D3AAC" w:rsidP="00620DCB">
      <w:pPr>
        <w:spacing w:line="216" w:lineRule="auto"/>
        <w:textAlignment w:val="baseline"/>
        <w:rPr>
          <w:rFonts w:cstheme="minorHAnsi"/>
          <w:i/>
          <w:color w:val="404040" w:themeColor="text1" w:themeTint="BF"/>
        </w:rPr>
      </w:pPr>
      <w:r>
        <w:rPr>
          <w:rFonts w:cstheme="minorHAnsi"/>
          <w:b/>
          <w:i/>
          <w:color w:val="404040" w:themeColor="text1" w:themeTint="BF"/>
        </w:rPr>
        <w:t>A</w:t>
      </w:r>
      <w:r w:rsidR="00620DCB" w:rsidRPr="00FC11A3">
        <w:rPr>
          <w:rFonts w:cstheme="minorHAnsi"/>
          <w:b/>
          <w:i/>
          <w:color w:val="404040" w:themeColor="text1" w:themeTint="BF"/>
        </w:rPr>
        <w:t xml:space="preserve">fter this small group, there is a </w:t>
      </w:r>
      <w:proofErr w:type="gramStart"/>
      <w:r w:rsidR="00620DCB" w:rsidRPr="00FC11A3">
        <w:rPr>
          <w:rFonts w:cstheme="minorHAnsi"/>
          <w:b/>
          <w:i/>
          <w:color w:val="404040" w:themeColor="text1" w:themeTint="BF"/>
        </w:rPr>
        <w:t>10 minute</w:t>
      </w:r>
      <w:proofErr w:type="gramEnd"/>
      <w:r w:rsidR="00620DCB" w:rsidRPr="00FC11A3">
        <w:rPr>
          <w:rFonts w:cstheme="minorHAnsi"/>
          <w:b/>
          <w:i/>
          <w:color w:val="404040" w:themeColor="text1" w:themeTint="BF"/>
        </w:rPr>
        <w:t xml:space="preserve"> break; only take 10 minutes then reconvene in the large group for introduction to next resource</w:t>
      </w:r>
    </w:p>
    <w:p w14:paraId="42275F55" w14:textId="135DD4E0" w:rsidR="00620DCB" w:rsidRPr="00857B68" w:rsidRDefault="00857B68" w:rsidP="00620DCB">
      <w:pPr>
        <w:spacing w:line="216" w:lineRule="auto"/>
        <w:textAlignment w:val="baseline"/>
        <w:rPr>
          <w:rFonts w:cstheme="minorHAnsi"/>
          <w:b/>
          <w:i/>
          <w:color w:val="C45911" w:themeColor="accent2" w:themeShade="BF"/>
        </w:rPr>
      </w:pPr>
      <w:r>
        <w:rPr>
          <w:rFonts w:cstheme="minorHAnsi"/>
          <w:b/>
          <w:i/>
          <w:color w:val="C45911" w:themeColor="accent2" w:themeShade="BF"/>
        </w:rPr>
        <w:t>---------------------------------------------------------------------------------------------------------------------------------------------------------</w:t>
      </w:r>
    </w:p>
    <w:p w14:paraId="186B4351" w14:textId="08F1DFE7" w:rsidR="00620DCB" w:rsidRPr="00857B68" w:rsidRDefault="00620DCB" w:rsidP="00620DCB">
      <w:pPr>
        <w:spacing w:line="216" w:lineRule="auto"/>
        <w:textAlignment w:val="baseline"/>
        <w:rPr>
          <w:rFonts w:cstheme="minorHAnsi"/>
          <w:color w:val="C45911" w:themeColor="accent2" w:themeShade="BF"/>
        </w:rPr>
      </w:pPr>
      <w:r w:rsidRPr="00857B68">
        <w:rPr>
          <w:rFonts w:cstheme="minorHAnsi"/>
          <w:b/>
          <w:i/>
          <w:color w:val="C45911" w:themeColor="accent2" w:themeShade="BF"/>
        </w:rPr>
        <w:t xml:space="preserve">Breakout #2    </w:t>
      </w:r>
      <w:r w:rsidRPr="00857B68">
        <w:rPr>
          <w:rFonts w:cstheme="minorHAnsi"/>
          <w:color w:val="C45911" w:themeColor="accent2" w:themeShade="BF"/>
        </w:rPr>
        <w:t>(</w:t>
      </w:r>
      <w:r w:rsidRPr="00857B68">
        <w:rPr>
          <w:rFonts w:cstheme="minorHAnsi"/>
          <w:b/>
          <w:i/>
          <w:color w:val="C45911" w:themeColor="accent2" w:themeShade="BF"/>
        </w:rPr>
        <w:t xml:space="preserve">SLT Checklist of Sustainability Features) </w:t>
      </w:r>
      <w:r w:rsidRPr="00857B68">
        <w:rPr>
          <w:rFonts w:cstheme="minorHAnsi"/>
          <w:b/>
          <w:color w:val="C45911" w:themeColor="accent2" w:themeShade="BF"/>
        </w:rPr>
        <w:t>(30 minutes) (same group and facilitator)</w:t>
      </w:r>
    </w:p>
    <w:p w14:paraId="5645938E" w14:textId="2D9F5299" w:rsidR="00620DCB" w:rsidRPr="00857B68" w:rsidRDefault="00620DCB" w:rsidP="00620DCB">
      <w:pPr>
        <w:spacing w:line="216" w:lineRule="auto"/>
        <w:textAlignment w:val="baseline"/>
        <w:rPr>
          <w:rFonts w:eastAsiaTheme="minorEastAsia" w:cstheme="minorHAnsi"/>
          <w:b/>
          <w:bCs/>
          <w:iCs/>
          <w:color w:val="404040" w:themeColor="text1" w:themeTint="BF"/>
          <w:kern w:val="24"/>
        </w:rPr>
      </w:pPr>
      <w:r w:rsidRPr="00857B68">
        <w:rPr>
          <w:rFonts w:eastAsiaTheme="minorEastAsia" w:cstheme="minorHAnsi"/>
          <w:b/>
          <w:bCs/>
          <w:iCs/>
          <w:color w:val="404040" w:themeColor="text1" w:themeTint="BF"/>
          <w:kern w:val="24"/>
        </w:rPr>
        <w:t xml:space="preserve">Discussion and questions: </w:t>
      </w:r>
    </w:p>
    <w:p w14:paraId="5BA97861" w14:textId="77777777" w:rsidR="00620DCB" w:rsidRPr="00857B68" w:rsidRDefault="00620DCB" w:rsidP="00620DCB">
      <w:pPr>
        <w:pStyle w:val="ListParagraph"/>
        <w:numPr>
          <w:ilvl w:val="0"/>
          <w:numId w:val="6"/>
        </w:numPr>
        <w:spacing w:line="216" w:lineRule="auto"/>
        <w:textAlignment w:val="baseline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857B6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Take a few minutes and quickly review items 1- 11. Why do you think these actions are associated with sustainability of your SLT?</w:t>
      </w:r>
      <w:r w:rsidRPr="00857B68">
        <w:rPr>
          <w:rFonts w:asciiTheme="minorHAnsi" w:hAnsiTheme="minorHAnsi" w:cstheme="minorHAnsi"/>
          <w:sz w:val="22"/>
          <w:szCs w:val="22"/>
        </w:rPr>
        <w:t xml:space="preserve"> Is your Team using any of these?</w:t>
      </w:r>
    </w:p>
    <w:p w14:paraId="25475E51" w14:textId="77777777" w:rsidR="00620DCB" w:rsidRPr="00857B68" w:rsidRDefault="00620DCB" w:rsidP="00620DCB">
      <w:pPr>
        <w:pStyle w:val="ListParagraph"/>
        <w:numPr>
          <w:ilvl w:val="0"/>
          <w:numId w:val="6"/>
        </w:numPr>
        <w:spacing w:line="216" w:lineRule="auto"/>
        <w:textAlignment w:val="baseline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857B6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Take a few minutes and quickly review items 12-20. Why do you think these actions are associated with sustainability of your SLT?</w:t>
      </w:r>
      <w:r w:rsidRPr="00857B68">
        <w:rPr>
          <w:rFonts w:asciiTheme="minorHAnsi" w:hAnsiTheme="minorHAnsi" w:cstheme="minorHAnsi"/>
          <w:sz w:val="22"/>
          <w:szCs w:val="22"/>
        </w:rPr>
        <w:t xml:space="preserve"> Is your Team using any of these?</w:t>
      </w:r>
    </w:p>
    <w:p w14:paraId="3ABE37B6" w14:textId="77777777" w:rsidR="00620DCB" w:rsidRPr="00857B68" w:rsidRDefault="00620DCB" w:rsidP="00620D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</w:pPr>
      <w:r w:rsidRPr="00857B6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Take a few minutes and quickly review items 21-25. Why do you think these actions are associated with sustainability of your SLT?</w:t>
      </w:r>
      <w:r w:rsidRPr="00857B68">
        <w:rPr>
          <w:rFonts w:asciiTheme="minorHAnsi" w:hAnsiTheme="minorHAnsi" w:cstheme="minorHAnsi"/>
          <w:sz w:val="22"/>
          <w:szCs w:val="22"/>
        </w:rPr>
        <w:t xml:space="preserve"> Is your Team using any of these?</w:t>
      </w:r>
    </w:p>
    <w:p w14:paraId="02FA0A33" w14:textId="77777777" w:rsidR="00620DCB" w:rsidRPr="00857B68" w:rsidRDefault="00620DCB" w:rsidP="00620DCB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</w:pPr>
      <w:r w:rsidRPr="00857B68"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  <w:t>How will you use this checklist with your SLT?</w:t>
      </w:r>
    </w:p>
    <w:p w14:paraId="4D65F55B" w14:textId="77777777" w:rsidR="00620DCB" w:rsidRPr="00857B68" w:rsidRDefault="00620DCB" w:rsidP="00620DCB">
      <w:pPr>
        <w:pStyle w:val="ListParagraph"/>
        <w:rPr>
          <w:rFonts w:asciiTheme="minorHAnsi" w:eastAsiaTheme="minorEastAsia" w:hAnsiTheme="minorHAnsi" w:cstheme="minorHAnsi"/>
          <w:color w:val="404040" w:themeColor="text1" w:themeTint="BF"/>
          <w:kern w:val="24"/>
          <w:sz w:val="22"/>
          <w:szCs w:val="22"/>
        </w:rPr>
      </w:pPr>
    </w:p>
    <w:p w14:paraId="5645F158" w14:textId="77777777" w:rsidR="00620DCB" w:rsidRPr="002D3AAC" w:rsidRDefault="00620DCB" w:rsidP="00620DCB">
      <w:pPr>
        <w:rPr>
          <w:rFonts w:eastAsiaTheme="minorEastAsia" w:cstheme="minorHAnsi"/>
          <w:b/>
          <w:bCs/>
          <w:i/>
          <w:iCs/>
          <w:color w:val="404040" w:themeColor="text1" w:themeTint="BF"/>
          <w:kern w:val="24"/>
        </w:rPr>
      </w:pPr>
      <w:r w:rsidRPr="002D3AAC">
        <w:rPr>
          <w:rFonts w:eastAsiaTheme="minorEastAsia" w:cstheme="minorHAnsi"/>
          <w:b/>
          <w:bCs/>
          <w:i/>
          <w:iCs/>
          <w:color w:val="404040" w:themeColor="text1" w:themeTint="BF"/>
          <w:kern w:val="24"/>
        </w:rPr>
        <w:t xml:space="preserve">Return to large group for next </w:t>
      </w:r>
      <w:proofErr w:type="gramStart"/>
      <w:r w:rsidRPr="002D3AAC">
        <w:rPr>
          <w:rFonts w:eastAsiaTheme="minorEastAsia" w:cstheme="minorHAnsi"/>
          <w:b/>
          <w:bCs/>
          <w:i/>
          <w:iCs/>
          <w:color w:val="404040" w:themeColor="text1" w:themeTint="BF"/>
          <w:kern w:val="24"/>
        </w:rPr>
        <w:t>resource</w:t>
      </w:r>
      <w:proofErr w:type="gramEnd"/>
    </w:p>
    <w:p w14:paraId="5448A412" w14:textId="1E7594CA" w:rsidR="00620DCB" w:rsidRPr="00857B68" w:rsidRDefault="00857B68" w:rsidP="00857B68">
      <w:pPr>
        <w:rPr>
          <w:rFonts w:eastAsiaTheme="minorEastAsia" w:cstheme="minorHAnsi"/>
          <w:color w:val="C00000"/>
          <w:kern w:val="24"/>
        </w:rPr>
      </w:pPr>
      <w:r w:rsidRPr="00857B68">
        <w:rPr>
          <w:rFonts w:eastAsiaTheme="minorEastAsia" w:cstheme="minorHAnsi"/>
          <w:color w:val="C00000"/>
          <w:kern w:val="24"/>
        </w:rPr>
        <w:t>--------------------------------------------------------------------------------------------------------------------------------------------------------------</w:t>
      </w:r>
    </w:p>
    <w:p w14:paraId="111C382E" w14:textId="2266B2A9" w:rsidR="00857B68" w:rsidRPr="00857B68" w:rsidRDefault="1171B497" w:rsidP="00857B68">
      <w:pPr>
        <w:rPr>
          <w:rFonts w:cstheme="minorHAnsi"/>
          <w:b/>
          <w:color w:val="C45911" w:themeColor="accent2" w:themeShade="BF"/>
        </w:rPr>
      </w:pPr>
      <w:r w:rsidRPr="1171B497">
        <w:rPr>
          <w:b/>
          <w:bCs/>
          <w:i/>
          <w:iCs/>
          <w:color w:val="C45911" w:themeColor="accent2" w:themeShade="BF"/>
        </w:rPr>
        <w:t xml:space="preserve">Breakout #3     </w:t>
      </w:r>
      <w:r w:rsidRPr="1171B497">
        <w:rPr>
          <w:color w:val="C45911" w:themeColor="accent2" w:themeShade="BF"/>
        </w:rPr>
        <w:t>(</w:t>
      </w:r>
      <w:r w:rsidRPr="1171B497">
        <w:rPr>
          <w:b/>
          <w:bCs/>
          <w:color w:val="C45911" w:themeColor="accent2" w:themeShade="BF"/>
        </w:rPr>
        <w:t>Sustainability and Scale-up Plan Worksheet) (30 minutes)</w:t>
      </w:r>
    </w:p>
    <w:p w14:paraId="7473E6F1" w14:textId="77777777" w:rsidR="00857B68" w:rsidRPr="002D3AAC" w:rsidRDefault="00857B68" w:rsidP="002D3AAC">
      <w:pPr>
        <w:numPr>
          <w:ilvl w:val="0"/>
          <w:numId w:val="11"/>
        </w:numPr>
        <w:spacing w:after="0" w:line="216" w:lineRule="auto"/>
        <w:contextualSpacing/>
        <w:rPr>
          <w:rFonts w:eastAsia="Times New Roman" w:cstheme="minorHAnsi"/>
        </w:rPr>
      </w:pPr>
      <w:r w:rsidRPr="002D3AAC">
        <w:rPr>
          <w:rFonts w:eastAsiaTheme="minorEastAsia" w:cstheme="minorHAnsi"/>
          <w:kern w:val="24"/>
        </w:rPr>
        <w:t xml:space="preserve">Assign a timekeeper and a </w:t>
      </w:r>
      <w:proofErr w:type="gramStart"/>
      <w:r w:rsidRPr="002D3AAC">
        <w:rPr>
          <w:rFonts w:eastAsiaTheme="minorEastAsia" w:cstheme="minorHAnsi"/>
          <w:kern w:val="24"/>
        </w:rPr>
        <w:t>scribe</w:t>
      </w:r>
      <w:proofErr w:type="gramEnd"/>
    </w:p>
    <w:p w14:paraId="644EA96E" w14:textId="77777777" w:rsidR="002D3AAC" w:rsidRDefault="00857B68" w:rsidP="002D3AAC">
      <w:pPr>
        <w:numPr>
          <w:ilvl w:val="0"/>
          <w:numId w:val="11"/>
        </w:numPr>
        <w:spacing w:after="0" w:line="216" w:lineRule="auto"/>
        <w:contextualSpacing/>
        <w:rPr>
          <w:rFonts w:eastAsia="Times New Roman" w:cstheme="minorHAnsi"/>
          <w:color w:val="DB6327"/>
        </w:rPr>
      </w:pPr>
      <w:r w:rsidRPr="002D3AAC">
        <w:rPr>
          <w:rFonts w:eastAsiaTheme="minorEastAsia" w:cstheme="minorHAnsi"/>
          <w:kern w:val="24"/>
        </w:rPr>
        <w:t xml:space="preserve">Take a couple </w:t>
      </w:r>
      <w:r w:rsidRPr="00857B68">
        <w:rPr>
          <w:rFonts w:eastAsiaTheme="minorEastAsia" w:cstheme="minorHAnsi"/>
          <w:color w:val="44546A" w:themeColor="text2"/>
          <w:kern w:val="24"/>
        </w:rPr>
        <w:t xml:space="preserve">minutes to look through the format of the </w:t>
      </w:r>
      <w:r w:rsidR="00AE4465">
        <w:rPr>
          <w:rFonts w:eastAsiaTheme="minorEastAsia" w:cstheme="minorHAnsi"/>
          <w:color w:val="44546A" w:themeColor="text2"/>
          <w:kern w:val="24"/>
        </w:rPr>
        <w:t xml:space="preserve"> </w:t>
      </w:r>
      <w:r w:rsidR="00AE4465" w:rsidRPr="00AE4465">
        <w:rPr>
          <w:rFonts w:eastAsiaTheme="minorEastAsia" w:cstheme="minorHAnsi"/>
          <w:b/>
          <w:i/>
          <w:color w:val="44546A" w:themeColor="text2"/>
          <w:kern w:val="24"/>
        </w:rPr>
        <w:t xml:space="preserve">Sustainability and Scale-up Plan </w:t>
      </w:r>
      <w:r w:rsidRPr="00AE4465">
        <w:rPr>
          <w:rFonts w:eastAsiaTheme="minorEastAsia" w:cstheme="minorHAnsi"/>
          <w:b/>
          <w:i/>
          <w:color w:val="44546A" w:themeColor="text2"/>
          <w:kern w:val="24"/>
        </w:rPr>
        <w:t>Worksheet</w:t>
      </w:r>
    </w:p>
    <w:p w14:paraId="5FE91F30" w14:textId="44E6C635" w:rsidR="00857B68" w:rsidRPr="002D3AAC" w:rsidRDefault="00857B68" w:rsidP="002D3AAC">
      <w:pPr>
        <w:numPr>
          <w:ilvl w:val="0"/>
          <w:numId w:val="11"/>
        </w:numPr>
        <w:spacing w:after="0" w:line="216" w:lineRule="auto"/>
        <w:contextualSpacing/>
        <w:rPr>
          <w:rFonts w:eastAsia="Times New Roman" w:cstheme="minorHAnsi"/>
          <w:color w:val="DB6327"/>
        </w:rPr>
      </w:pPr>
      <w:r w:rsidRPr="002D3AAC">
        <w:rPr>
          <w:rFonts w:eastAsiaTheme="minorEastAsia" w:cstheme="minorHAnsi"/>
          <w:b/>
          <w:bCs/>
          <w:color w:val="44546A" w:themeColor="text2"/>
          <w:kern w:val="24"/>
        </w:rPr>
        <w:t>Outcome</w:t>
      </w:r>
      <w:r w:rsidR="002D3AAC" w:rsidRPr="002D3AAC">
        <w:rPr>
          <w:rFonts w:eastAsiaTheme="minorEastAsia" w:cstheme="minorHAnsi"/>
          <w:b/>
          <w:bCs/>
          <w:color w:val="44546A" w:themeColor="text2"/>
          <w:kern w:val="24"/>
        </w:rPr>
        <w:t>s</w:t>
      </w:r>
      <w:r w:rsidRPr="002D3AAC">
        <w:rPr>
          <w:rFonts w:eastAsiaTheme="minorEastAsia" w:cstheme="minorHAnsi"/>
          <w:color w:val="44546A" w:themeColor="text2"/>
          <w:kern w:val="24"/>
        </w:rPr>
        <w:t>:</w:t>
      </w:r>
    </w:p>
    <w:p w14:paraId="0D5E5240" w14:textId="77777777" w:rsidR="00857B68" w:rsidRPr="00857B68" w:rsidRDefault="00857B68" w:rsidP="002D3AAC">
      <w:pPr>
        <w:numPr>
          <w:ilvl w:val="2"/>
          <w:numId w:val="11"/>
        </w:numPr>
        <w:spacing w:after="0" w:line="216" w:lineRule="auto"/>
        <w:ind w:left="1080"/>
        <w:contextualSpacing/>
        <w:rPr>
          <w:rFonts w:eastAsia="Times New Roman" w:cstheme="minorHAnsi"/>
          <w:color w:val="75BD43"/>
        </w:rPr>
      </w:pPr>
      <w:r w:rsidRPr="00857B68">
        <w:rPr>
          <w:rFonts w:eastAsiaTheme="minorEastAsia" w:cstheme="minorHAnsi"/>
          <w:color w:val="44546A" w:themeColor="text2"/>
          <w:kern w:val="24"/>
        </w:rPr>
        <w:t>Date of next meeting</w:t>
      </w:r>
    </w:p>
    <w:p w14:paraId="7686249C" w14:textId="77777777" w:rsidR="00857B68" w:rsidRPr="00857B68" w:rsidRDefault="00857B68" w:rsidP="002D3AAC">
      <w:pPr>
        <w:numPr>
          <w:ilvl w:val="2"/>
          <w:numId w:val="11"/>
        </w:numPr>
        <w:spacing w:after="0" w:line="216" w:lineRule="auto"/>
        <w:ind w:left="1620"/>
        <w:contextualSpacing/>
        <w:rPr>
          <w:rFonts w:eastAsia="Times New Roman" w:cstheme="minorHAnsi"/>
          <w:color w:val="75BD43"/>
        </w:rPr>
      </w:pPr>
      <w:r w:rsidRPr="00857B68">
        <w:rPr>
          <w:rFonts w:eastAsiaTheme="minorEastAsia" w:cstheme="minorHAnsi"/>
          <w:color w:val="44546A" w:themeColor="text2"/>
          <w:kern w:val="24"/>
        </w:rPr>
        <w:t xml:space="preserve">A few draft ideas on worksheet </w:t>
      </w:r>
    </w:p>
    <w:p w14:paraId="133759D4" w14:textId="77777777" w:rsidR="00857B68" w:rsidRPr="00857B68" w:rsidRDefault="00857B68" w:rsidP="002D3AAC">
      <w:pPr>
        <w:numPr>
          <w:ilvl w:val="2"/>
          <w:numId w:val="11"/>
        </w:numPr>
        <w:spacing w:after="0" w:line="216" w:lineRule="auto"/>
        <w:ind w:left="1620"/>
        <w:contextualSpacing/>
        <w:rPr>
          <w:rFonts w:eastAsia="Times New Roman" w:cstheme="minorHAnsi"/>
          <w:color w:val="75BD43"/>
        </w:rPr>
      </w:pPr>
      <w:r w:rsidRPr="00857B68">
        <w:rPr>
          <w:rFonts w:eastAsiaTheme="minorEastAsia" w:cstheme="minorHAnsi"/>
          <w:color w:val="44546A" w:themeColor="text2"/>
          <w:kern w:val="24"/>
        </w:rPr>
        <w:t>Ideas for how you will transfer the information, concepts, PPTs and tools from the workshop to the SLT?</w:t>
      </w:r>
    </w:p>
    <w:p w14:paraId="4D7DD5E2" w14:textId="3EB6ED88" w:rsidR="00857B68" w:rsidRPr="00857B68" w:rsidRDefault="002D3AAC" w:rsidP="002D3AAC">
      <w:pPr>
        <w:numPr>
          <w:ilvl w:val="2"/>
          <w:numId w:val="11"/>
        </w:numPr>
        <w:spacing w:after="0" w:line="216" w:lineRule="auto"/>
        <w:ind w:left="1620"/>
        <w:contextualSpacing/>
        <w:rPr>
          <w:rFonts w:eastAsia="Times New Roman" w:cstheme="minorHAnsi"/>
          <w:color w:val="75BD43"/>
        </w:rPr>
      </w:pPr>
      <w:r>
        <w:rPr>
          <w:rFonts w:eastAsiaTheme="minorEastAsia" w:cstheme="minorHAnsi"/>
          <w:color w:val="44546A" w:themeColor="text2"/>
          <w:kern w:val="24"/>
        </w:rPr>
        <w:t>D</w:t>
      </w:r>
      <w:r w:rsidR="00857B68" w:rsidRPr="00857B68">
        <w:rPr>
          <w:rFonts w:eastAsiaTheme="minorEastAsia" w:cstheme="minorHAnsi"/>
          <w:color w:val="44546A" w:themeColor="text2"/>
          <w:kern w:val="24"/>
        </w:rPr>
        <w:t xml:space="preserve">ate and plan for SLT to meet and discuss sustainability and scale-up and this worksheet and write a Sustainability and Scale-up </w:t>
      </w:r>
      <w:proofErr w:type="gramStart"/>
      <w:r w:rsidR="00857B68" w:rsidRPr="00857B68">
        <w:rPr>
          <w:rFonts w:eastAsiaTheme="minorEastAsia" w:cstheme="minorHAnsi"/>
          <w:color w:val="44546A" w:themeColor="text2"/>
          <w:kern w:val="24"/>
        </w:rPr>
        <w:t>Plan</w:t>
      </w:r>
      <w:proofErr w:type="gramEnd"/>
    </w:p>
    <w:p w14:paraId="3FDD29BE" w14:textId="4A54B72C" w:rsidR="00E9221F" w:rsidRPr="00E9221F" w:rsidRDefault="00857B68" w:rsidP="00E9221F">
      <w:pPr>
        <w:rPr>
          <w:b/>
          <w:sz w:val="28"/>
          <w:szCs w:val="28"/>
        </w:rPr>
      </w:pPr>
      <w:r w:rsidRPr="00857B68">
        <w:rPr>
          <w:b/>
          <w:color w:val="C00000"/>
        </w:rPr>
        <w:t>---------------------------------------------------------------------------------------------------------------------------------------------------------------</w:t>
      </w:r>
    </w:p>
    <w:sectPr w:rsidR="00E9221F" w:rsidRPr="00E9221F" w:rsidSect="0000691E">
      <w:footerReference w:type="default" r:id="rId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D04A" w14:textId="77777777" w:rsidR="0000691E" w:rsidRDefault="0000691E" w:rsidP="00C13833">
      <w:pPr>
        <w:spacing w:after="0" w:line="240" w:lineRule="auto"/>
      </w:pPr>
      <w:r>
        <w:separator/>
      </w:r>
    </w:p>
  </w:endnote>
  <w:endnote w:type="continuationSeparator" w:id="0">
    <w:p w14:paraId="5BF6FD5F" w14:textId="77777777" w:rsidR="0000691E" w:rsidRDefault="0000691E" w:rsidP="00C1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8525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B45AC" w14:textId="19D3BCA2" w:rsidR="00C13833" w:rsidRDefault="00C138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4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95177ED" w14:textId="77777777" w:rsidR="00C13833" w:rsidRDefault="00C13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3DA91" w14:textId="77777777" w:rsidR="0000691E" w:rsidRDefault="0000691E" w:rsidP="00C13833">
      <w:pPr>
        <w:spacing w:after="0" w:line="240" w:lineRule="auto"/>
      </w:pPr>
      <w:r>
        <w:separator/>
      </w:r>
    </w:p>
  </w:footnote>
  <w:footnote w:type="continuationSeparator" w:id="0">
    <w:p w14:paraId="622436A4" w14:textId="77777777" w:rsidR="0000691E" w:rsidRDefault="0000691E" w:rsidP="00C1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1ABE"/>
    <w:multiLevelType w:val="hybridMultilevel"/>
    <w:tmpl w:val="8E48D6B4"/>
    <w:lvl w:ilvl="0" w:tplc="87E6FB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B61CF"/>
    <w:multiLevelType w:val="hybridMultilevel"/>
    <w:tmpl w:val="5C8012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0315"/>
    <w:multiLevelType w:val="hybridMultilevel"/>
    <w:tmpl w:val="BBAA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562CF"/>
    <w:multiLevelType w:val="hybridMultilevel"/>
    <w:tmpl w:val="BFAC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642B5"/>
    <w:multiLevelType w:val="hybridMultilevel"/>
    <w:tmpl w:val="5C8012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62BD"/>
    <w:multiLevelType w:val="hybridMultilevel"/>
    <w:tmpl w:val="9CB662F6"/>
    <w:lvl w:ilvl="0" w:tplc="601A2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u w:color="ED7D31" w:themeColor="accent2"/>
      </w:rPr>
    </w:lvl>
    <w:lvl w:ilvl="1" w:tplc="25689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2B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A09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AE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06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0E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EA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627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75003D"/>
    <w:multiLevelType w:val="hybridMultilevel"/>
    <w:tmpl w:val="BFAC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22BA8"/>
    <w:multiLevelType w:val="hybridMultilevel"/>
    <w:tmpl w:val="FE08146A"/>
    <w:lvl w:ilvl="0" w:tplc="69241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B3222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C6EF50">
      <w:start w:val="1"/>
      <w:numFmt w:val="lowerLetter"/>
      <w:lvlText w:val="%3."/>
      <w:lvlJc w:val="left"/>
      <w:pPr>
        <w:ind w:left="720" w:hanging="360"/>
      </w:pPr>
      <w:rPr>
        <w:color w:val="auto"/>
      </w:rPr>
    </w:lvl>
    <w:lvl w:ilvl="3" w:tplc="9B021A8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E4B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20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6D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27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26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E369E7"/>
    <w:multiLevelType w:val="hybridMultilevel"/>
    <w:tmpl w:val="BFAC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67DAF"/>
    <w:multiLevelType w:val="hybridMultilevel"/>
    <w:tmpl w:val="006CA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3213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584242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A425D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D9838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28ACB9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FD853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C1C46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13C50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51457994"/>
    <w:multiLevelType w:val="hybridMultilevel"/>
    <w:tmpl w:val="2522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968A8"/>
    <w:multiLevelType w:val="hybridMultilevel"/>
    <w:tmpl w:val="6FF4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643122">
    <w:abstractNumId w:val="10"/>
  </w:num>
  <w:num w:numId="2" w16cid:durableId="14467766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0464146">
    <w:abstractNumId w:val="10"/>
  </w:num>
  <w:num w:numId="4" w16cid:durableId="1983995944">
    <w:abstractNumId w:val="4"/>
  </w:num>
  <w:num w:numId="5" w16cid:durableId="882253161">
    <w:abstractNumId w:val="3"/>
  </w:num>
  <w:num w:numId="6" w16cid:durableId="42750184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97747475">
    <w:abstractNumId w:val="6"/>
  </w:num>
  <w:num w:numId="8" w16cid:durableId="41448349">
    <w:abstractNumId w:val="8"/>
  </w:num>
  <w:num w:numId="9" w16cid:durableId="230969397">
    <w:abstractNumId w:val="11"/>
  </w:num>
  <w:num w:numId="10" w16cid:durableId="1966932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5238203">
    <w:abstractNumId w:val="7"/>
  </w:num>
  <w:num w:numId="12" w16cid:durableId="1682777336">
    <w:abstractNumId w:val="5"/>
  </w:num>
  <w:num w:numId="13" w16cid:durableId="1776753864">
    <w:abstractNumId w:val="0"/>
  </w:num>
  <w:num w:numId="14" w16cid:durableId="1233004802">
    <w:abstractNumId w:val="2"/>
  </w:num>
  <w:num w:numId="15" w16cid:durableId="47271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62"/>
    <w:rsid w:val="0000691E"/>
    <w:rsid w:val="00041E51"/>
    <w:rsid w:val="000B3A90"/>
    <w:rsid w:val="001B1524"/>
    <w:rsid w:val="0024587C"/>
    <w:rsid w:val="0029614E"/>
    <w:rsid w:val="002D3AAC"/>
    <w:rsid w:val="003040CC"/>
    <w:rsid w:val="00314FAF"/>
    <w:rsid w:val="00357E3E"/>
    <w:rsid w:val="003A0331"/>
    <w:rsid w:val="00422406"/>
    <w:rsid w:val="004265F5"/>
    <w:rsid w:val="00444C35"/>
    <w:rsid w:val="00483F18"/>
    <w:rsid w:val="004F7262"/>
    <w:rsid w:val="00566E46"/>
    <w:rsid w:val="00572C9D"/>
    <w:rsid w:val="00572F30"/>
    <w:rsid w:val="005D261D"/>
    <w:rsid w:val="005E1C57"/>
    <w:rsid w:val="00620DCB"/>
    <w:rsid w:val="006221F1"/>
    <w:rsid w:val="00664109"/>
    <w:rsid w:val="006E4D8A"/>
    <w:rsid w:val="007068A4"/>
    <w:rsid w:val="00762222"/>
    <w:rsid w:val="0079628E"/>
    <w:rsid w:val="007D1435"/>
    <w:rsid w:val="007E062B"/>
    <w:rsid w:val="007F4395"/>
    <w:rsid w:val="0083239A"/>
    <w:rsid w:val="00857B68"/>
    <w:rsid w:val="008C59BB"/>
    <w:rsid w:val="00923F06"/>
    <w:rsid w:val="00952F6E"/>
    <w:rsid w:val="009717BE"/>
    <w:rsid w:val="009E18AD"/>
    <w:rsid w:val="00A424D2"/>
    <w:rsid w:val="00AB0CF2"/>
    <w:rsid w:val="00AE0E37"/>
    <w:rsid w:val="00AE4465"/>
    <w:rsid w:val="00B04956"/>
    <w:rsid w:val="00B26736"/>
    <w:rsid w:val="00B72122"/>
    <w:rsid w:val="00B72801"/>
    <w:rsid w:val="00B7573D"/>
    <w:rsid w:val="00BD3F63"/>
    <w:rsid w:val="00C13833"/>
    <w:rsid w:val="00C248D7"/>
    <w:rsid w:val="00C71B90"/>
    <w:rsid w:val="00C857FC"/>
    <w:rsid w:val="00CA3B81"/>
    <w:rsid w:val="00CB1C4A"/>
    <w:rsid w:val="00DA7019"/>
    <w:rsid w:val="00DD1DEC"/>
    <w:rsid w:val="00E04AE1"/>
    <w:rsid w:val="00E31893"/>
    <w:rsid w:val="00E329CB"/>
    <w:rsid w:val="00E5413B"/>
    <w:rsid w:val="00E9221F"/>
    <w:rsid w:val="00F23FF9"/>
    <w:rsid w:val="00F37011"/>
    <w:rsid w:val="00F44B95"/>
    <w:rsid w:val="00F94375"/>
    <w:rsid w:val="00FC11A3"/>
    <w:rsid w:val="00FF1710"/>
    <w:rsid w:val="1171B497"/>
    <w:rsid w:val="7CFCE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A2DB"/>
  <w15:chartTrackingRefBased/>
  <w15:docId w15:val="{A4636E70-5B3C-4C82-A170-FB122B28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DCB"/>
  </w:style>
  <w:style w:type="paragraph" w:styleId="Heading1">
    <w:name w:val="heading 1"/>
    <w:basedOn w:val="Normal"/>
    <w:next w:val="Normal"/>
    <w:link w:val="Heading1Char"/>
    <w:uiPriority w:val="9"/>
    <w:qFormat/>
    <w:rsid w:val="004F7262"/>
    <w:pPr>
      <w:keepNext/>
      <w:keepLines/>
      <w:spacing w:before="240" w:after="158" w:line="240" w:lineRule="auto"/>
      <w:outlineLvl w:val="0"/>
    </w:pPr>
    <w:rPr>
      <w:rFonts w:ascii="Century Gothic" w:eastAsiaTheme="majorEastAsia" w:hAnsi="Century Gothic" w:cstheme="majorBidi"/>
      <w:color w:val="44546A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7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262"/>
    <w:rPr>
      <w:rFonts w:ascii="Century Gothic" w:eastAsiaTheme="majorEastAsia" w:hAnsi="Century Gothic" w:cstheme="majorBidi"/>
      <w:color w:val="44546A" w:themeColor="text2"/>
      <w:sz w:val="36"/>
      <w:szCs w:val="36"/>
    </w:rPr>
  </w:style>
  <w:style w:type="table" w:styleId="TableGrid">
    <w:name w:val="Table Grid"/>
    <w:basedOn w:val="TableNormal"/>
    <w:uiPriority w:val="39"/>
    <w:rsid w:val="00DD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DE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7BE"/>
    <w:rPr>
      <w:color w:val="954F72" w:themeColor="followedHyperlink"/>
      <w:u w:val="single"/>
    </w:rPr>
  </w:style>
  <w:style w:type="paragraph" w:customStyle="1" w:styleId="Default">
    <w:name w:val="Default"/>
    <w:rsid w:val="009717BE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character" w:customStyle="1" w:styleId="A2">
    <w:name w:val="A2"/>
    <w:uiPriority w:val="99"/>
    <w:rsid w:val="009717BE"/>
    <w:rPr>
      <w:rFonts w:cs="Adobe Garamond Pro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7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F3701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F37011"/>
    <w:rPr>
      <w:rFonts w:ascii="Garamond" w:eastAsia="Garamond" w:hAnsi="Garamond" w:cs="Garamond"/>
    </w:rPr>
  </w:style>
  <w:style w:type="paragraph" w:styleId="Header">
    <w:name w:val="header"/>
    <w:basedOn w:val="Normal"/>
    <w:link w:val="HeaderChar"/>
    <w:uiPriority w:val="99"/>
    <w:unhideWhenUsed/>
    <w:rsid w:val="00C1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33"/>
  </w:style>
  <w:style w:type="paragraph" w:styleId="Footer">
    <w:name w:val="footer"/>
    <w:basedOn w:val="Normal"/>
    <w:link w:val="FooterChar"/>
    <w:uiPriority w:val="99"/>
    <w:unhideWhenUsed/>
    <w:rsid w:val="00C1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33"/>
  </w:style>
  <w:style w:type="paragraph" w:styleId="ListParagraph">
    <w:name w:val="List Paragraph"/>
    <w:basedOn w:val="Normal"/>
    <w:uiPriority w:val="34"/>
    <w:qFormat/>
    <w:rsid w:val="00620D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1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449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33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52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06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50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126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040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040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26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3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4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1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6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tacenter.org/sig/" TargetMode="External"/><Relationship Id="rId18" Type="http://schemas.openxmlformats.org/officeDocument/2006/relationships/hyperlink" Target="https://challengingbehavior.org/document/sustaining-and-scaling-high-fidelity-practices-resource-brief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challengingbehavior.org/wp-content/uploads/2023/12/effective_teaming_strategies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hallengingbehavior.org/wp-content/uploads/2022/02/roadmap_6_roadmap-to-statewide-implementation.pdf" TargetMode="External"/><Relationship Id="rId17" Type="http://schemas.openxmlformats.org/officeDocument/2006/relationships/hyperlink" Target="https://challengingbehavior.org/pyramid-nation/state/state-work/" TargetMode="External"/><Relationship Id="rId25" Type="http://schemas.openxmlformats.org/officeDocument/2006/relationships/hyperlink" Target="https://usf.box.com/s/055ydj68krzgl9h75h0w4i0tl4cva0d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hallengingbehavior.org/implementation/statewide/" TargetMode="External"/><Relationship Id="rId20" Type="http://schemas.openxmlformats.org/officeDocument/2006/relationships/hyperlink" Target="https://challengingbehavior.org/document/state-leadership-team-slt-checklist-of-sustainability-featur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usf.box.com/s/5s48d2m4c8uwk5ubk9563bmudwb18bee" TargetMode="External"/><Relationship Id="rId5" Type="http://schemas.openxmlformats.org/officeDocument/2006/relationships/styles" Target="styles.xml"/><Relationship Id="rId15" Type="http://schemas.openxmlformats.org/officeDocument/2006/relationships/hyperlink" Target="https://challengingbehavior.org/document/state-leadership-team-equity-inventory-considerations-for-the-essential-structures-of-statewide-implementation-of-the-pyramid-model/" TargetMode="External"/><Relationship Id="rId23" Type="http://schemas.openxmlformats.org/officeDocument/2006/relationships/hyperlink" Target="https://nam04.safelinks.protection.outlook.com/?url=https%3A%2F%2Furldefense.com%2Fv3%2F__https%3A%2Fchallengingbehavior.org%2Fdocument%2Fsustainability-and-scale-up-plan-worksheet-maintaining-high-performance-while-expanding-and-scaling-up-statewide-pyramid-model-implementation%2F__%3B!!NCZxaNi9jForCP_SxBKJCA!Rv1tSqmFDoea0ZHS6FvG-1rM6LD1Aau9avqfRESDzKv7zWlFCt2sUnUIt-GSFJ_hZaEdupZcNWsIsMDPxCpmdtWlo9w%24&amp;data=05%7C02%7Cveguilla%40usf.edu%7Cc2376722371b4948382d08dc12c2267e%7C741bf7dee2e546df8d6782607df9deaa%7C0%7C0%7C638405873803456634%7CUnknown%7CTWFpbGZsb3d8eyJWIjoiMC4wLjAwMDAiLCJQIjoiV2luMzIiLCJBTiI6Ik1haWwiLCJXVCI6Mn0%3D%7C3000%7C%7C%7C&amp;sdata=8TZCAbTSPPaCsidqBUqpYH3UoccjFNQXt1M9qh5dkkQ%3D&amp;reserved=0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challengingbehavior.org/document/sustaining-and-scaling-high-fidelity-practices-sequence-of-eve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hallengingbehavior.org/document/benchmarks-of-quality-boq-state-leadership-team-pdf/" TargetMode="External"/><Relationship Id="rId22" Type="http://schemas.openxmlformats.org/officeDocument/2006/relationships/hyperlink" Target="https://urldefense.com/v3/__https:/challengingbehavior.org/document/considerations-for-a-written-sustainability-and-scale-up-plan/__;!!NCZxaNi9jForCP_SxBKJCA!Rv1tSqmFDoea0ZHS6FvG-1rM6LD1Aau9avqfRESDzKv7zWlFCt2sUnUIt-GSFJ_hZaEdupZcNWsIsMDPxCpm6KhqyGM$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18F15CA355846B59277AFC6C70F4C" ma:contentTypeVersion="13" ma:contentTypeDescription="Create a new document." ma:contentTypeScope="" ma:versionID="b2039e062ec06831f5d6b4417c7bd998">
  <xsd:schema xmlns:xsd="http://www.w3.org/2001/XMLSchema" xmlns:xs="http://www.w3.org/2001/XMLSchema" xmlns:p="http://schemas.microsoft.com/office/2006/metadata/properties" xmlns:ns3="6776b690-6513-49b4-8736-d1ee0a6ea5dd" targetNamespace="http://schemas.microsoft.com/office/2006/metadata/properties" ma:root="true" ma:fieldsID="905c2ffd5a9f8223460c68bceaab9d01" ns3:_="">
    <xsd:import namespace="6776b690-6513-49b4-8736-d1ee0a6ea5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b690-6513-49b4-8736-d1ee0a6e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3D9D3-00FD-41F1-96E6-24857E928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6b690-6513-49b4-8736-d1ee0a6ea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C00AC-C4B0-4F9C-9F04-63E61BA38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988714-B4F5-4870-AF49-E39DFC3F6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1811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Smith</dc:creator>
  <cp:keywords/>
  <dc:description/>
  <cp:lastModifiedBy>Myrna Veguilla Figueroa</cp:lastModifiedBy>
  <cp:revision>5</cp:revision>
  <dcterms:created xsi:type="dcterms:W3CDTF">2024-01-11T18:45:00Z</dcterms:created>
  <dcterms:modified xsi:type="dcterms:W3CDTF">2024-01-12T00:11:00Z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0x010100D2718F15CA355846B59277AFC6C70F4C</vt:lpwstr>
  </property>
</Properties>
</file>